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DCC1" w14:textId="213D7BA1" w:rsidR="005B7390" w:rsidRPr="005B7390" w:rsidRDefault="005B7390" w:rsidP="0085402F">
      <w:pPr>
        <w:spacing w:after="0" w:line="240" w:lineRule="auto"/>
        <w:jc w:val="both"/>
        <w:rPr>
          <w:rFonts w:ascii="Ink Free" w:hAnsi="Ink Free"/>
          <w:b/>
          <w:bCs/>
        </w:rPr>
      </w:pPr>
      <w:r w:rsidRPr="005B7390">
        <w:rPr>
          <w:rFonts w:ascii="Ink Free" w:hAnsi="Ink Free"/>
          <w:b/>
          <w:bCs/>
        </w:rPr>
        <w:t>Q1</w:t>
      </w:r>
      <w:r w:rsidR="0085402F">
        <w:rPr>
          <w:rFonts w:ascii="Ink Free" w:hAnsi="Ink Free"/>
          <w:b/>
          <w:bCs/>
        </w:rPr>
        <w:t xml:space="preserve">: </w:t>
      </w:r>
      <w:r w:rsidRPr="005B7390">
        <w:rPr>
          <w:rFonts w:ascii="Ink Free" w:hAnsi="Ink Free"/>
          <w:b/>
          <w:bCs/>
        </w:rPr>
        <w:t>Do you have previous experience responding to 'general' North Somerset Council consultations?</w:t>
      </w:r>
    </w:p>
    <w:p w14:paraId="4FF44904" w14:textId="303E3475" w:rsidR="005B7390" w:rsidRDefault="005B7390" w:rsidP="005B7390">
      <w:pPr>
        <w:spacing w:after="0" w:line="240" w:lineRule="auto"/>
        <w:rPr>
          <w:rFonts w:ascii="Ink Free" w:hAnsi="Ink Free"/>
          <w:b/>
          <w:bCs/>
        </w:rPr>
      </w:pPr>
      <w:r w:rsidRPr="005B7390">
        <w:rPr>
          <w:rFonts w:ascii="Ink Free" w:hAnsi="Ink Free"/>
          <w:b/>
          <w:bCs/>
        </w:rPr>
        <w:t>(This is a must answer question because it decides what questions you get asked later.)</w:t>
      </w:r>
    </w:p>
    <w:tbl>
      <w:tblPr>
        <w:tblStyle w:val="TableGrid"/>
        <w:tblW w:w="0" w:type="auto"/>
        <w:tblLook w:val="04A0" w:firstRow="1" w:lastRow="0" w:firstColumn="1" w:lastColumn="0" w:noHBand="0" w:noVBand="1"/>
      </w:tblPr>
      <w:tblGrid>
        <w:gridCol w:w="4508"/>
        <w:gridCol w:w="4508"/>
      </w:tblGrid>
      <w:tr w:rsidR="005B7390" w14:paraId="2C88CA63" w14:textId="77777777" w:rsidTr="00ED7C83">
        <w:tc>
          <w:tcPr>
            <w:tcW w:w="4508" w:type="dxa"/>
            <w:shd w:val="clear" w:color="auto" w:fill="FFCCFF"/>
            <w:vAlign w:val="center"/>
          </w:tcPr>
          <w:p w14:paraId="62977FC0" w14:textId="22480664" w:rsidR="005B7390" w:rsidRPr="00ED7C83" w:rsidRDefault="005B7390" w:rsidP="00ED7C83">
            <w:pPr>
              <w:jc w:val="center"/>
              <w:rPr>
                <w:rFonts w:ascii="Ink Free" w:hAnsi="Ink Free"/>
                <w:b/>
                <w:bCs/>
                <w:color w:val="2E74B5" w:themeColor="accent5" w:themeShade="BF"/>
              </w:rPr>
            </w:pPr>
            <w:r w:rsidRPr="00ED7C83">
              <w:rPr>
                <w:rFonts w:ascii="Ink Free" w:hAnsi="Ink Free"/>
                <w:b/>
                <w:bCs/>
                <w:color w:val="2E74B5" w:themeColor="accent5" w:themeShade="BF"/>
              </w:rPr>
              <w:t>YES</w:t>
            </w:r>
          </w:p>
        </w:tc>
        <w:tc>
          <w:tcPr>
            <w:tcW w:w="4508" w:type="dxa"/>
            <w:vAlign w:val="center"/>
          </w:tcPr>
          <w:p w14:paraId="690CD65E" w14:textId="2605E1C5" w:rsidR="005B7390" w:rsidRDefault="005B7390" w:rsidP="00ED7C83">
            <w:pPr>
              <w:jc w:val="center"/>
              <w:rPr>
                <w:rFonts w:ascii="Ink Free" w:hAnsi="Ink Free"/>
                <w:b/>
                <w:bCs/>
              </w:rPr>
            </w:pPr>
            <w:r>
              <w:rPr>
                <w:rFonts w:ascii="Ink Free" w:hAnsi="Ink Free"/>
                <w:b/>
                <w:bCs/>
              </w:rPr>
              <w:t>NO</w:t>
            </w:r>
          </w:p>
        </w:tc>
      </w:tr>
      <w:tr w:rsidR="005B7390" w14:paraId="05EAE5E0" w14:textId="77777777" w:rsidTr="00ED7C83">
        <w:tc>
          <w:tcPr>
            <w:tcW w:w="4508" w:type="dxa"/>
            <w:shd w:val="clear" w:color="auto" w:fill="FFCCFF"/>
            <w:vAlign w:val="center"/>
          </w:tcPr>
          <w:p w14:paraId="190094D2" w14:textId="4AB3107E" w:rsidR="005B7390" w:rsidRPr="00ED7C83" w:rsidRDefault="005B7390" w:rsidP="00ED7C83">
            <w:pPr>
              <w:jc w:val="center"/>
              <w:rPr>
                <w:rFonts w:ascii="Ink Free" w:hAnsi="Ink Free"/>
                <w:b/>
                <w:bCs/>
                <w:color w:val="2E74B5" w:themeColor="accent5" w:themeShade="BF"/>
              </w:rPr>
            </w:pPr>
            <w:r w:rsidRPr="00ED7C83">
              <w:rPr>
                <w:rFonts w:ascii="Ink Free" w:hAnsi="Ink Free"/>
                <w:b/>
                <w:bCs/>
                <w:color w:val="2E74B5" w:themeColor="accent5" w:themeShade="BF"/>
              </w:rPr>
              <w:sym w:font="Wingdings" w:char="F0FC"/>
            </w:r>
          </w:p>
        </w:tc>
        <w:tc>
          <w:tcPr>
            <w:tcW w:w="4508" w:type="dxa"/>
            <w:vAlign w:val="center"/>
          </w:tcPr>
          <w:p w14:paraId="465A0126" w14:textId="77777777" w:rsidR="005B7390" w:rsidRDefault="005B7390" w:rsidP="00ED7C83">
            <w:pPr>
              <w:jc w:val="center"/>
              <w:rPr>
                <w:rFonts w:ascii="Ink Free" w:hAnsi="Ink Free"/>
                <w:b/>
                <w:bCs/>
              </w:rPr>
            </w:pPr>
          </w:p>
        </w:tc>
      </w:tr>
    </w:tbl>
    <w:p w14:paraId="5D6F3F99" w14:textId="77777777" w:rsidR="005B7390" w:rsidRPr="005B7390" w:rsidRDefault="005B7390" w:rsidP="005B7390">
      <w:pPr>
        <w:spacing w:after="0" w:line="240" w:lineRule="auto"/>
        <w:rPr>
          <w:rFonts w:ascii="Ink Free" w:hAnsi="Ink Free"/>
          <w:b/>
          <w:bCs/>
        </w:rPr>
      </w:pPr>
    </w:p>
    <w:p w14:paraId="32E39B56" w14:textId="6F6576BC" w:rsidR="005B7390" w:rsidRPr="005B7390" w:rsidRDefault="005B7390" w:rsidP="005B7390">
      <w:pPr>
        <w:spacing w:after="0" w:line="240" w:lineRule="auto"/>
        <w:rPr>
          <w:rFonts w:ascii="Ink Free" w:hAnsi="Ink Free"/>
          <w:b/>
          <w:bCs/>
        </w:rPr>
      </w:pPr>
      <w:r>
        <w:rPr>
          <w:rFonts w:ascii="Ink Free" w:hAnsi="Ink Free"/>
          <w:b/>
          <w:bCs/>
        </w:rPr>
        <w:t>Q2</w:t>
      </w:r>
      <w:r w:rsidR="0085402F">
        <w:rPr>
          <w:rFonts w:ascii="Ink Free" w:hAnsi="Ink Free"/>
          <w:b/>
          <w:bCs/>
        </w:rPr>
        <w:t xml:space="preserve">: </w:t>
      </w:r>
      <w:r w:rsidRPr="005B7390">
        <w:rPr>
          <w:rFonts w:ascii="Ink Free" w:hAnsi="Ink Free"/>
          <w:b/>
          <w:bCs/>
        </w:rPr>
        <w:t>Is that...?</w:t>
      </w:r>
    </w:p>
    <w:p w14:paraId="6603512C" w14:textId="6F3BED41" w:rsidR="005B7390" w:rsidRDefault="005B7390" w:rsidP="005B7390">
      <w:pPr>
        <w:spacing w:after="0" w:line="240" w:lineRule="auto"/>
        <w:rPr>
          <w:rFonts w:ascii="Ink Free" w:hAnsi="Ink Free"/>
          <w:b/>
          <w:bCs/>
        </w:rPr>
      </w:pPr>
      <w:r w:rsidRPr="005B7390">
        <w:rPr>
          <w:rFonts w:ascii="Ink Free" w:hAnsi="Ink Free"/>
          <w:b/>
          <w:bCs/>
        </w:rPr>
        <w:t>(This is a must answer question because it decides what questions you get asked later.)</w:t>
      </w:r>
    </w:p>
    <w:tbl>
      <w:tblPr>
        <w:tblStyle w:val="TableGrid"/>
        <w:tblW w:w="0" w:type="auto"/>
        <w:tblLook w:val="04A0" w:firstRow="1" w:lastRow="0" w:firstColumn="1" w:lastColumn="0" w:noHBand="0" w:noVBand="1"/>
      </w:tblPr>
      <w:tblGrid>
        <w:gridCol w:w="3397"/>
        <w:gridCol w:w="5619"/>
      </w:tblGrid>
      <w:tr w:rsidR="005B7390" w14:paraId="0A1725CC" w14:textId="77777777" w:rsidTr="00ED7C83">
        <w:tc>
          <w:tcPr>
            <w:tcW w:w="3397" w:type="dxa"/>
            <w:vAlign w:val="center"/>
          </w:tcPr>
          <w:p w14:paraId="386C0E4B" w14:textId="2A028F08" w:rsidR="005B7390" w:rsidRDefault="005B7390" w:rsidP="00ED7C83">
            <w:pPr>
              <w:jc w:val="center"/>
              <w:rPr>
                <w:rFonts w:ascii="Ink Free" w:hAnsi="Ink Free"/>
                <w:b/>
                <w:bCs/>
              </w:rPr>
            </w:pPr>
            <w:r w:rsidRPr="005B7390">
              <w:rPr>
                <w:rFonts w:ascii="Ink Free" w:hAnsi="Ink Free"/>
                <w:b/>
                <w:bCs/>
              </w:rPr>
              <w:t>As an individual</w:t>
            </w:r>
          </w:p>
        </w:tc>
        <w:tc>
          <w:tcPr>
            <w:tcW w:w="5619" w:type="dxa"/>
            <w:shd w:val="clear" w:color="auto" w:fill="FFCCFF"/>
            <w:vAlign w:val="center"/>
          </w:tcPr>
          <w:p w14:paraId="246D2452" w14:textId="1E5E062B" w:rsidR="005B7390" w:rsidRPr="00ED7C83" w:rsidRDefault="005B7390" w:rsidP="00ED7C83">
            <w:pPr>
              <w:jc w:val="center"/>
              <w:rPr>
                <w:rFonts w:ascii="Ink Free" w:hAnsi="Ink Free"/>
                <w:b/>
                <w:bCs/>
                <w:color w:val="2E74B5" w:themeColor="accent5" w:themeShade="BF"/>
              </w:rPr>
            </w:pPr>
            <w:r w:rsidRPr="00ED7C83">
              <w:rPr>
                <w:rFonts w:ascii="Ink Free" w:hAnsi="Ink Free"/>
                <w:b/>
                <w:bCs/>
                <w:color w:val="2E74B5" w:themeColor="accent5" w:themeShade="BF"/>
              </w:rPr>
              <w:t>Giving an official response on behalf of an organisation</w:t>
            </w:r>
          </w:p>
        </w:tc>
      </w:tr>
      <w:tr w:rsidR="005B7390" w14:paraId="00D7897E" w14:textId="77777777" w:rsidTr="00ED7C83">
        <w:tc>
          <w:tcPr>
            <w:tcW w:w="3397" w:type="dxa"/>
            <w:vAlign w:val="center"/>
          </w:tcPr>
          <w:p w14:paraId="3511CBF1" w14:textId="05E32AD3" w:rsidR="005B7390" w:rsidRDefault="005B7390" w:rsidP="00ED7C83">
            <w:pPr>
              <w:jc w:val="center"/>
              <w:rPr>
                <w:rFonts w:ascii="Ink Free" w:hAnsi="Ink Free"/>
                <w:b/>
                <w:bCs/>
              </w:rPr>
            </w:pPr>
          </w:p>
        </w:tc>
        <w:tc>
          <w:tcPr>
            <w:tcW w:w="5619" w:type="dxa"/>
            <w:shd w:val="clear" w:color="auto" w:fill="FFCCFF"/>
            <w:vAlign w:val="center"/>
          </w:tcPr>
          <w:p w14:paraId="06C9A54F" w14:textId="76EE9D91" w:rsidR="005B7390" w:rsidRPr="00ED7C83" w:rsidRDefault="005B7390" w:rsidP="00ED7C83">
            <w:pPr>
              <w:jc w:val="center"/>
              <w:rPr>
                <w:rFonts w:ascii="Ink Free" w:hAnsi="Ink Free"/>
                <w:b/>
                <w:bCs/>
                <w:color w:val="2E74B5" w:themeColor="accent5" w:themeShade="BF"/>
              </w:rPr>
            </w:pPr>
            <w:r w:rsidRPr="00ED7C83">
              <w:rPr>
                <w:rFonts w:ascii="Ink Free" w:hAnsi="Ink Free"/>
                <w:b/>
                <w:bCs/>
                <w:color w:val="2E74B5" w:themeColor="accent5" w:themeShade="BF"/>
              </w:rPr>
              <w:sym w:font="Wingdings" w:char="F0FC"/>
            </w:r>
          </w:p>
        </w:tc>
      </w:tr>
    </w:tbl>
    <w:p w14:paraId="4D35310F" w14:textId="77777777" w:rsidR="005B7390" w:rsidRPr="005B7390" w:rsidRDefault="005B7390" w:rsidP="005B7390">
      <w:pPr>
        <w:spacing w:after="0" w:line="240" w:lineRule="auto"/>
        <w:rPr>
          <w:rFonts w:ascii="Ink Free" w:hAnsi="Ink Free"/>
          <w:b/>
          <w:bCs/>
        </w:rPr>
      </w:pPr>
    </w:p>
    <w:p w14:paraId="2FB33035" w14:textId="48BB8AB5" w:rsidR="005B7390" w:rsidRPr="005B7390" w:rsidRDefault="005B7390" w:rsidP="005B7390">
      <w:pPr>
        <w:spacing w:after="0" w:line="240" w:lineRule="auto"/>
        <w:rPr>
          <w:rFonts w:ascii="Ink Free" w:hAnsi="Ink Free"/>
          <w:b/>
          <w:bCs/>
        </w:rPr>
      </w:pPr>
      <w:r w:rsidRPr="005B7390">
        <w:rPr>
          <w:rFonts w:ascii="Ink Free" w:hAnsi="Ink Free"/>
          <w:b/>
          <w:bCs/>
        </w:rPr>
        <w:t>Q2b</w:t>
      </w:r>
      <w:r w:rsidR="0085402F">
        <w:rPr>
          <w:rFonts w:ascii="Ink Free" w:hAnsi="Ink Free"/>
          <w:b/>
          <w:bCs/>
        </w:rPr>
        <w:t xml:space="preserve">: </w:t>
      </w:r>
      <w:r w:rsidRPr="005B7390">
        <w:rPr>
          <w:rFonts w:ascii="Ink Free" w:hAnsi="Ink Free"/>
          <w:b/>
          <w:bCs/>
        </w:rPr>
        <w:t>What sort of organisation?</w:t>
      </w:r>
    </w:p>
    <w:p w14:paraId="15767E2E" w14:textId="77777777" w:rsidR="005B7390" w:rsidRPr="005B7390" w:rsidRDefault="005B7390" w:rsidP="005B7390">
      <w:pPr>
        <w:spacing w:after="0" w:line="240" w:lineRule="auto"/>
        <w:rPr>
          <w:rFonts w:ascii="Ink Free" w:hAnsi="Ink Free"/>
          <w:b/>
          <w:bCs/>
        </w:rPr>
      </w:pPr>
      <w:r w:rsidRPr="005B7390">
        <w:rPr>
          <w:rFonts w:ascii="Ink Free" w:hAnsi="Ink Free"/>
          <w:b/>
          <w:bCs/>
        </w:rPr>
        <w:t>You must provide an answer to this question.</w:t>
      </w:r>
    </w:p>
    <w:tbl>
      <w:tblPr>
        <w:tblStyle w:val="TableGrid"/>
        <w:tblW w:w="0" w:type="auto"/>
        <w:tblLook w:val="04A0" w:firstRow="1" w:lastRow="0" w:firstColumn="1" w:lastColumn="0" w:noHBand="0" w:noVBand="1"/>
      </w:tblPr>
      <w:tblGrid>
        <w:gridCol w:w="1803"/>
        <w:gridCol w:w="1803"/>
        <w:gridCol w:w="1803"/>
        <w:gridCol w:w="1803"/>
        <w:gridCol w:w="1804"/>
      </w:tblGrid>
      <w:tr w:rsidR="0086722C" w14:paraId="33EE4E8A" w14:textId="77777777" w:rsidTr="00ED7C83">
        <w:tc>
          <w:tcPr>
            <w:tcW w:w="1803" w:type="dxa"/>
            <w:shd w:val="clear" w:color="auto" w:fill="FFCCFF"/>
            <w:vAlign w:val="center"/>
          </w:tcPr>
          <w:p w14:paraId="3051B502" w14:textId="302BAEFA" w:rsidR="0086722C" w:rsidRPr="00ED7C83" w:rsidRDefault="0086722C" w:rsidP="00ED7C83">
            <w:pPr>
              <w:jc w:val="center"/>
              <w:rPr>
                <w:rFonts w:ascii="Ink Free" w:hAnsi="Ink Free"/>
                <w:b/>
                <w:bCs/>
                <w:color w:val="2E74B5" w:themeColor="accent5" w:themeShade="BF"/>
              </w:rPr>
            </w:pPr>
            <w:r w:rsidRPr="00ED7C83">
              <w:rPr>
                <w:rFonts w:ascii="Ink Free" w:hAnsi="Ink Free"/>
                <w:b/>
                <w:bCs/>
                <w:color w:val="2E74B5" w:themeColor="accent5" w:themeShade="BF"/>
              </w:rPr>
              <w:t>Town or parish council (in North Somerset)</w:t>
            </w:r>
          </w:p>
        </w:tc>
        <w:tc>
          <w:tcPr>
            <w:tcW w:w="1803" w:type="dxa"/>
            <w:vAlign w:val="center"/>
          </w:tcPr>
          <w:p w14:paraId="4999EA1D" w14:textId="77777777" w:rsidR="0086722C" w:rsidRDefault="0086722C" w:rsidP="00B6360D">
            <w:pPr>
              <w:jc w:val="center"/>
              <w:rPr>
                <w:rFonts w:ascii="Ink Free" w:hAnsi="Ink Free"/>
                <w:b/>
                <w:bCs/>
              </w:rPr>
            </w:pPr>
            <w:r w:rsidRPr="005B7390">
              <w:rPr>
                <w:rFonts w:ascii="Ink Free" w:hAnsi="Ink Free"/>
                <w:b/>
                <w:bCs/>
              </w:rPr>
              <w:t>Other statutory body (</w:t>
            </w:r>
            <w:proofErr w:type="gramStart"/>
            <w:r w:rsidRPr="005B7390">
              <w:rPr>
                <w:rFonts w:ascii="Ink Free" w:hAnsi="Ink Free"/>
                <w:b/>
                <w:bCs/>
              </w:rPr>
              <w:t>e.g.</w:t>
            </w:r>
            <w:proofErr w:type="gramEnd"/>
            <w:r w:rsidRPr="005B7390">
              <w:rPr>
                <w:rFonts w:ascii="Ink Free" w:hAnsi="Ink Free"/>
                <w:b/>
                <w:bCs/>
              </w:rPr>
              <w:t xml:space="preserve"> police, Environment Agency)</w:t>
            </w:r>
          </w:p>
        </w:tc>
        <w:tc>
          <w:tcPr>
            <w:tcW w:w="1803" w:type="dxa"/>
            <w:vAlign w:val="center"/>
          </w:tcPr>
          <w:p w14:paraId="029CF34E" w14:textId="16E4689E" w:rsidR="0086722C" w:rsidRDefault="0086722C" w:rsidP="00ED7C83">
            <w:pPr>
              <w:jc w:val="center"/>
              <w:rPr>
                <w:rFonts w:ascii="Ink Free" w:hAnsi="Ink Free"/>
                <w:b/>
                <w:bCs/>
              </w:rPr>
            </w:pPr>
            <w:r w:rsidRPr="005B7390">
              <w:rPr>
                <w:rFonts w:ascii="Ink Free" w:hAnsi="Ink Free"/>
                <w:b/>
                <w:bCs/>
              </w:rPr>
              <w:t>Own business</w:t>
            </w:r>
          </w:p>
        </w:tc>
        <w:tc>
          <w:tcPr>
            <w:tcW w:w="1803" w:type="dxa"/>
            <w:vAlign w:val="center"/>
          </w:tcPr>
          <w:p w14:paraId="4BA67BE0" w14:textId="439926AC" w:rsidR="0086722C" w:rsidRDefault="0086722C" w:rsidP="00ED7C83">
            <w:pPr>
              <w:jc w:val="center"/>
              <w:rPr>
                <w:rFonts w:ascii="Ink Free" w:hAnsi="Ink Free"/>
                <w:b/>
                <w:bCs/>
              </w:rPr>
            </w:pPr>
            <w:r w:rsidRPr="005B7390">
              <w:rPr>
                <w:rFonts w:ascii="Ink Free" w:hAnsi="Ink Free"/>
                <w:b/>
                <w:bCs/>
              </w:rPr>
              <w:t>Voluntary or community organisation</w:t>
            </w:r>
          </w:p>
        </w:tc>
        <w:tc>
          <w:tcPr>
            <w:tcW w:w="1804" w:type="dxa"/>
            <w:vAlign w:val="center"/>
          </w:tcPr>
          <w:p w14:paraId="712BAF3B" w14:textId="656D60E9" w:rsidR="0086722C" w:rsidRDefault="0086722C" w:rsidP="00ED7C83">
            <w:pPr>
              <w:jc w:val="center"/>
              <w:rPr>
                <w:rFonts w:ascii="Ink Free" w:hAnsi="Ink Free"/>
                <w:b/>
                <w:bCs/>
              </w:rPr>
            </w:pPr>
            <w:r w:rsidRPr="005B7390">
              <w:rPr>
                <w:rFonts w:ascii="Ink Free" w:hAnsi="Ink Free"/>
                <w:b/>
                <w:bCs/>
              </w:rPr>
              <w:t>Other type of organisation</w:t>
            </w:r>
          </w:p>
        </w:tc>
      </w:tr>
      <w:tr w:rsidR="005B7390" w14:paraId="7F48CD3A" w14:textId="77777777" w:rsidTr="00ED7C83">
        <w:tc>
          <w:tcPr>
            <w:tcW w:w="1803" w:type="dxa"/>
            <w:shd w:val="clear" w:color="auto" w:fill="FFCCFF"/>
            <w:vAlign w:val="center"/>
          </w:tcPr>
          <w:p w14:paraId="01F1750F" w14:textId="50B42CBF" w:rsidR="005B7390" w:rsidRPr="00ED7C83" w:rsidRDefault="0086722C" w:rsidP="0086722C">
            <w:pPr>
              <w:jc w:val="center"/>
              <w:rPr>
                <w:rFonts w:ascii="Ink Free" w:hAnsi="Ink Free"/>
                <w:b/>
                <w:bCs/>
                <w:color w:val="2E74B5" w:themeColor="accent5" w:themeShade="BF"/>
              </w:rPr>
            </w:pPr>
            <w:r w:rsidRPr="00ED7C83">
              <w:rPr>
                <w:rFonts w:ascii="Ink Free" w:hAnsi="Ink Free"/>
                <w:b/>
                <w:bCs/>
                <w:color w:val="2E74B5" w:themeColor="accent5" w:themeShade="BF"/>
              </w:rPr>
              <w:sym w:font="Wingdings" w:char="F0FC"/>
            </w:r>
          </w:p>
        </w:tc>
        <w:tc>
          <w:tcPr>
            <w:tcW w:w="1803" w:type="dxa"/>
            <w:vAlign w:val="center"/>
          </w:tcPr>
          <w:p w14:paraId="27247F04" w14:textId="5847D162" w:rsidR="005B7390" w:rsidRDefault="005B7390" w:rsidP="0086722C">
            <w:pPr>
              <w:jc w:val="center"/>
              <w:rPr>
                <w:rFonts w:ascii="Ink Free" w:hAnsi="Ink Free"/>
                <w:b/>
                <w:bCs/>
              </w:rPr>
            </w:pPr>
          </w:p>
        </w:tc>
        <w:tc>
          <w:tcPr>
            <w:tcW w:w="1803" w:type="dxa"/>
            <w:vAlign w:val="center"/>
          </w:tcPr>
          <w:p w14:paraId="3E2989A2" w14:textId="77777777" w:rsidR="005B7390" w:rsidRDefault="005B7390" w:rsidP="0086722C">
            <w:pPr>
              <w:jc w:val="center"/>
              <w:rPr>
                <w:rFonts w:ascii="Ink Free" w:hAnsi="Ink Free"/>
                <w:b/>
                <w:bCs/>
              </w:rPr>
            </w:pPr>
          </w:p>
        </w:tc>
        <w:tc>
          <w:tcPr>
            <w:tcW w:w="1803" w:type="dxa"/>
            <w:vAlign w:val="center"/>
          </w:tcPr>
          <w:p w14:paraId="5A91D9C7" w14:textId="77777777" w:rsidR="005B7390" w:rsidRDefault="005B7390" w:rsidP="0086722C">
            <w:pPr>
              <w:jc w:val="center"/>
              <w:rPr>
                <w:rFonts w:ascii="Ink Free" w:hAnsi="Ink Free"/>
                <w:b/>
                <w:bCs/>
              </w:rPr>
            </w:pPr>
          </w:p>
        </w:tc>
        <w:tc>
          <w:tcPr>
            <w:tcW w:w="1804" w:type="dxa"/>
            <w:vAlign w:val="center"/>
          </w:tcPr>
          <w:p w14:paraId="285C7D8A" w14:textId="77777777" w:rsidR="005B7390" w:rsidRDefault="005B7390" w:rsidP="0086722C">
            <w:pPr>
              <w:jc w:val="center"/>
              <w:rPr>
                <w:rFonts w:ascii="Ink Free" w:hAnsi="Ink Free"/>
                <w:b/>
                <w:bCs/>
              </w:rPr>
            </w:pPr>
          </w:p>
        </w:tc>
      </w:tr>
    </w:tbl>
    <w:p w14:paraId="309A8B91" w14:textId="77777777" w:rsidR="005B7390" w:rsidRPr="005B7390" w:rsidRDefault="005B7390" w:rsidP="005B7390">
      <w:pPr>
        <w:spacing w:after="0" w:line="240" w:lineRule="auto"/>
        <w:rPr>
          <w:rFonts w:ascii="Ink Free" w:hAnsi="Ink Free"/>
          <w:b/>
          <w:bCs/>
        </w:rPr>
      </w:pPr>
    </w:p>
    <w:p w14:paraId="12BE6AFC" w14:textId="039CED9F" w:rsidR="005B7390" w:rsidRPr="005B7390" w:rsidRDefault="005B7390" w:rsidP="005B7390">
      <w:pPr>
        <w:spacing w:after="0" w:line="240" w:lineRule="auto"/>
        <w:rPr>
          <w:rFonts w:ascii="Ink Free" w:hAnsi="Ink Free"/>
          <w:b/>
          <w:bCs/>
        </w:rPr>
      </w:pPr>
      <w:r w:rsidRPr="005B7390">
        <w:rPr>
          <w:rFonts w:ascii="Ink Free" w:hAnsi="Ink Free"/>
          <w:b/>
          <w:bCs/>
        </w:rPr>
        <w:t>Q2c</w:t>
      </w:r>
      <w:r w:rsidR="0085402F">
        <w:rPr>
          <w:rFonts w:ascii="Ink Free" w:hAnsi="Ink Free"/>
          <w:b/>
          <w:bCs/>
        </w:rPr>
        <w:t xml:space="preserve">: </w:t>
      </w:r>
      <w:r w:rsidRPr="005B7390">
        <w:rPr>
          <w:rFonts w:ascii="Ink Free" w:hAnsi="Ink Free"/>
          <w:b/>
          <w:bCs/>
        </w:rPr>
        <w:t>What is the name of the organisation on whose behalf you have responded to our general consultations?</w:t>
      </w:r>
    </w:p>
    <w:p w14:paraId="5DDB5550" w14:textId="77777777" w:rsidR="005B7390" w:rsidRPr="005B7390" w:rsidRDefault="005B7390" w:rsidP="005B7390">
      <w:pPr>
        <w:spacing w:after="0" w:line="240" w:lineRule="auto"/>
        <w:rPr>
          <w:rFonts w:ascii="Ink Free" w:hAnsi="Ink Free"/>
          <w:b/>
          <w:bCs/>
        </w:rPr>
      </w:pPr>
      <w:r w:rsidRPr="005B7390">
        <w:rPr>
          <w:rFonts w:ascii="Ink Free" w:hAnsi="Ink Free"/>
          <w:b/>
          <w:bCs/>
        </w:rPr>
        <w:t>This is not a must-answer question but we would like to be able to associate responses with our trusted partner organisations. We will not link any answers you give here to the name of your organisation in our report of this consultation, though this information (all consultation responses) could be subject to Freedom of Information requests.</w:t>
      </w:r>
    </w:p>
    <w:p w14:paraId="4264C8B0" w14:textId="77777777" w:rsidR="005B7390" w:rsidRPr="005B7390" w:rsidRDefault="005B7390" w:rsidP="005B7390">
      <w:pPr>
        <w:spacing w:after="0" w:line="240" w:lineRule="auto"/>
        <w:rPr>
          <w:rFonts w:ascii="Ink Free" w:hAnsi="Ink Free"/>
          <w:b/>
          <w:bCs/>
        </w:rPr>
      </w:pPr>
    </w:p>
    <w:p w14:paraId="2F73CD9F" w14:textId="5E429836" w:rsidR="005B7390" w:rsidRPr="005B7390" w:rsidRDefault="005B7390" w:rsidP="005B7390">
      <w:pPr>
        <w:spacing w:after="0" w:line="240" w:lineRule="auto"/>
        <w:rPr>
          <w:rFonts w:ascii="Ink Free" w:hAnsi="Ink Free"/>
          <w:b/>
          <w:bCs/>
        </w:rPr>
      </w:pPr>
      <w:r w:rsidRPr="005B7390">
        <w:rPr>
          <w:rFonts w:ascii="Ink Free" w:hAnsi="Ink Free"/>
          <w:b/>
          <w:bCs/>
        </w:rPr>
        <w:t>Answer</w:t>
      </w:r>
      <w:r w:rsidR="0086722C">
        <w:rPr>
          <w:rFonts w:ascii="Ink Free" w:hAnsi="Ink Free"/>
          <w:b/>
          <w:bCs/>
        </w:rPr>
        <w:t xml:space="preserve">: </w:t>
      </w:r>
      <w:r w:rsidR="0086722C" w:rsidRPr="00ED7C83">
        <w:rPr>
          <w:rFonts w:ascii="Ink Free" w:hAnsi="Ink Free"/>
          <w:b/>
          <w:bCs/>
          <w:color w:val="2E74B5" w:themeColor="accent5" w:themeShade="BF"/>
        </w:rPr>
        <w:t xml:space="preserve">Tickenham Parish Council </w:t>
      </w:r>
    </w:p>
    <w:p w14:paraId="6BB08316" w14:textId="77777777" w:rsidR="005B7390" w:rsidRDefault="005B7390" w:rsidP="005B7390">
      <w:pPr>
        <w:spacing w:after="0" w:line="240" w:lineRule="auto"/>
        <w:rPr>
          <w:rFonts w:ascii="Ink Free" w:hAnsi="Ink Free"/>
          <w:b/>
          <w:bCs/>
        </w:rPr>
      </w:pPr>
    </w:p>
    <w:p w14:paraId="0531DD7C" w14:textId="77777777" w:rsidR="0085402F" w:rsidRDefault="0085402F" w:rsidP="005B7390">
      <w:pPr>
        <w:spacing w:after="0" w:line="240" w:lineRule="auto"/>
        <w:rPr>
          <w:rFonts w:ascii="Ink Free" w:hAnsi="Ink Free"/>
          <w:b/>
          <w:bCs/>
        </w:rPr>
      </w:pPr>
    </w:p>
    <w:p w14:paraId="6260A922" w14:textId="77777777" w:rsidR="0085402F" w:rsidRDefault="0085402F" w:rsidP="005B7390">
      <w:pPr>
        <w:spacing w:after="0" w:line="240" w:lineRule="auto"/>
        <w:rPr>
          <w:rFonts w:ascii="Ink Free" w:hAnsi="Ink Free"/>
          <w:b/>
          <w:bCs/>
        </w:rPr>
      </w:pPr>
    </w:p>
    <w:p w14:paraId="4F11833C" w14:textId="77777777" w:rsidR="0085402F" w:rsidRDefault="0085402F" w:rsidP="005B7390">
      <w:pPr>
        <w:spacing w:after="0" w:line="240" w:lineRule="auto"/>
        <w:rPr>
          <w:rFonts w:ascii="Ink Free" w:hAnsi="Ink Free"/>
          <w:b/>
          <w:bCs/>
        </w:rPr>
      </w:pPr>
    </w:p>
    <w:p w14:paraId="71A5BBAA" w14:textId="77777777" w:rsidR="0085402F" w:rsidRDefault="0085402F" w:rsidP="005B7390">
      <w:pPr>
        <w:spacing w:after="0" w:line="240" w:lineRule="auto"/>
        <w:rPr>
          <w:rFonts w:ascii="Ink Free" w:hAnsi="Ink Free"/>
          <w:b/>
          <w:bCs/>
        </w:rPr>
      </w:pPr>
    </w:p>
    <w:p w14:paraId="498FB445" w14:textId="77777777" w:rsidR="0085402F" w:rsidRDefault="0085402F" w:rsidP="005B7390">
      <w:pPr>
        <w:spacing w:after="0" w:line="240" w:lineRule="auto"/>
        <w:rPr>
          <w:rFonts w:ascii="Ink Free" w:hAnsi="Ink Free"/>
          <w:b/>
          <w:bCs/>
        </w:rPr>
      </w:pPr>
    </w:p>
    <w:p w14:paraId="085AA6A1" w14:textId="77777777" w:rsidR="0085402F" w:rsidRDefault="0085402F" w:rsidP="005B7390">
      <w:pPr>
        <w:spacing w:after="0" w:line="240" w:lineRule="auto"/>
        <w:rPr>
          <w:rFonts w:ascii="Ink Free" w:hAnsi="Ink Free"/>
          <w:b/>
          <w:bCs/>
        </w:rPr>
      </w:pPr>
    </w:p>
    <w:p w14:paraId="4795B043" w14:textId="77777777" w:rsidR="0085402F" w:rsidRDefault="0085402F" w:rsidP="005B7390">
      <w:pPr>
        <w:spacing w:after="0" w:line="240" w:lineRule="auto"/>
        <w:rPr>
          <w:rFonts w:ascii="Ink Free" w:hAnsi="Ink Free"/>
          <w:b/>
          <w:bCs/>
        </w:rPr>
      </w:pPr>
    </w:p>
    <w:p w14:paraId="5D9192F4" w14:textId="77777777" w:rsidR="0085402F" w:rsidRDefault="0085402F" w:rsidP="005B7390">
      <w:pPr>
        <w:spacing w:after="0" w:line="240" w:lineRule="auto"/>
        <w:rPr>
          <w:rFonts w:ascii="Ink Free" w:hAnsi="Ink Free"/>
          <w:b/>
          <w:bCs/>
        </w:rPr>
      </w:pPr>
    </w:p>
    <w:p w14:paraId="322EC9F9" w14:textId="77777777" w:rsidR="0085402F" w:rsidRDefault="0085402F" w:rsidP="005B7390">
      <w:pPr>
        <w:spacing w:after="0" w:line="240" w:lineRule="auto"/>
        <w:rPr>
          <w:rFonts w:ascii="Ink Free" w:hAnsi="Ink Free"/>
          <w:b/>
          <w:bCs/>
        </w:rPr>
      </w:pPr>
    </w:p>
    <w:p w14:paraId="571B835E" w14:textId="77777777" w:rsidR="0085402F" w:rsidRDefault="0085402F" w:rsidP="005B7390">
      <w:pPr>
        <w:spacing w:after="0" w:line="240" w:lineRule="auto"/>
        <w:rPr>
          <w:rFonts w:ascii="Ink Free" w:hAnsi="Ink Free"/>
          <w:b/>
          <w:bCs/>
        </w:rPr>
      </w:pPr>
    </w:p>
    <w:p w14:paraId="643C6FCA" w14:textId="77777777" w:rsidR="0085402F" w:rsidRDefault="0085402F" w:rsidP="005B7390">
      <w:pPr>
        <w:spacing w:after="0" w:line="240" w:lineRule="auto"/>
        <w:rPr>
          <w:rFonts w:ascii="Ink Free" w:hAnsi="Ink Free"/>
          <w:b/>
          <w:bCs/>
        </w:rPr>
      </w:pPr>
    </w:p>
    <w:p w14:paraId="03947CD0" w14:textId="77777777" w:rsidR="0085402F" w:rsidRDefault="0085402F" w:rsidP="005B7390">
      <w:pPr>
        <w:spacing w:after="0" w:line="240" w:lineRule="auto"/>
        <w:rPr>
          <w:rFonts w:ascii="Ink Free" w:hAnsi="Ink Free"/>
          <w:b/>
          <w:bCs/>
        </w:rPr>
      </w:pPr>
    </w:p>
    <w:p w14:paraId="70732DB7" w14:textId="77777777" w:rsidR="0085402F" w:rsidRDefault="0085402F" w:rsidP="005B7390">
      <w:pPr>
        <w:spacing w:after="0" w:line="240" w:lineRule="auto"/>
        <w:rPr>
          <w:rFonts w:ascii="Ink Free" w:hAnsi="Ink Free"/>
          <w:b/>
          <w:bCs/>
        </w:rPr>
      </w:pPr>
    </w:p>
    <w:p w14:paraId="5D9FA6AA" w14:textId="77777777" w:rsidR="0085402F" w:rsidRDefault="0085402F" w:rsidP="005B7390">
      <w:pPr>
        <w:spacing w:after="0" w:line="240" w:lineRule="auto"/>
        <w:rPr>
          <w:rFonts w:ascii="Ink Free" w:hAnsi="Ink Free"/>
          <w:b/>
          <w:bCs/>
        </w:rPr>
      </w:pPr>
    </w:p>
    <w:p w14:paraId="66AD29AF" w14:textId="77777777" w:rsidR="0085402F" w:rsidRDefault="0085402F" w:rsidP="005B7390">
      <w:pPr>
        <w:spacing w:after="0" w:line="240" w:lineRule="auto"/>
        <w:rPr>
          <w:rFonts w:ascii="Ink Free" w:hAnsi="Ink Free"/>
          <w:b/>
          <w:bCs/>
        </w:rPr>
      </w:pPr>
    </w:p>
    <w:p w14:paraId="57066ADE" w14:textId="77777777" w:rsidR="0085402F" w:rsidRDefault="0085402F" w:rsidP="005B7390">
      <w:pPr>
        <w:spacing w:after="0" w:line="240" w:lineRule="auto"/>
        <w:rPr>
          <w:rFonts w:ascii="Ink Free" w:hAnsi="Ink Free"/>
          <w:b/>
          <w:bCs/>
        </w:rPr>
      </w:pPr>
    </w:p>
    <w:p w14:paraId="7DE11C10" w14:textId="77777777" w:rsidR="0085402F" w:rsidRDefault="0085402F" w:rsidP="005B7390">
      <w:pPr>
        <w:spacing w:after="0" w:line="240" w:lineRule="auto"/>
        <w:rPr>
          <w:rFonts w:ascii="Ink Free" w:hAnsi="Ink Free"/>
          <w:b/>
          <w:bCs/>
        </w:rPr>
      </w:pPr>
    </w:p>
    <w:p w14:paraId="25C9C2E4" w14:textId="77777777" w:rsidR="0085402F" w:rsidRDefault="0085402F" w:rsidP="005B7390">
      <w:pPr>
        <w:spacing w:after="0" w:line="240" w:lineRule="auto"/>
        <w:rPr>
          <w:rFonts w:ascii="Ink Free" w:hAnsi="Ink Free"/>
          <w:b/>
          <w:bCs/>
        </w:rPr>
      </w:pPr>
    </w:p>
    <w:p w14:paraId="528D6244" w14:textId="77777777" w:rsidR="0085402F" w:rsidRDefault="0085402F" w:rsidP="005B7390">
      <w:pPr>
        <w:spacing w:after="0" w:line="240" w:lineRule="auto"/>
        <w:rPr>
          <w:rFonts w:ascii="Ink Free" w:hAnsi="Ink Free"/>
          <w:b/>
          <w:bCs/>
        </w:rPr>
      </w:pPr>
    </w:p>
    <w:p w14:paraId="324EEC84" w14:textId="77777777" w:rsidR="0085402F" w:rsidRDefault="0085402F" w:rsidP="005B7390">
      <w:pPr>
        <w:spacing w:after="0" w:line="240" w:lineRule="auto"/>
        <w:rPr>
          <w:rFonts w:ascii="Ink Free" w:hAnsi="Ink Free"/>
          <w:b/>
          <w:bCs/>
        </w:rPr>
      </w:pPr>
    </w:p>
    <w:p w14:paraId="2683A1E5" w14:textId="77777777" w:rsidR="0085402F" w:rsidRDefault="0085402F" w:rsidP="005B7390">
      <w:pPr>
        <w:spacing w:after="0" w:line="240" w:lineRule="auto"/>
        <w:rPr>
          <w:rFonts w:ascii="Ink Free" w:hAnsi="Ink Free"/>
          <w:b/>
          <w:bCs/>
        </w:rPr>
      </w:pPr>
    </w:p>
    <w:p w14:paraId="01599FAA" w14:textId="77777777" w:rsidR="0085402F" w:rsidRDefault="0085402F" w:rsidP="005B7390">
      <w:pPr>
        <w:spacing w:after="0" w:line="240" w:lineRule="auto"/>
        <w:rPr>
          <w:rFonts w:ascii="Ink Free" w:hAnsi="Ink Free"/>
          <w:b/>
          <w:bCs/>
        </w:rPr>
      </w:pPr>
    </w:p>
    <w:p w14:paraId="7FCD03A9" w14:textId="77777777" w:rsidR="0085402F" w:rsidRDefault="0085402F" w:rsidP="005B7390">
      <w:pPr>
        <w:spacing w:after="0" w:line="240" w:lineRule="auto"/>
        <w:rPr>
          <w:rFonts w:ascii="Ink Free" w:hAnsi="Ink Free"/>
          <w:b/>
          <w:bCs/>
        </w:rPr>
      </w:pPr>
    </w:p>
    <w:p w14:paraId="3FA8D5F1" w14:textId="664F0057" w:rsidR="005B7390" w:rsidRPr="005B7390" w:rsidRDefault="005B7390" w:rsidP="005B7390">
      <w:pPr>
        <w:spacing w:after="0" w:line="240" w:lineRule="auto"/>
        <w:rPr>
          <w:rFonts w:ascii="Ink Free" w:hAnsi="Ink Free"/>
          <w:b/>
          <w:bCs/>
        </w:rPr>
      </w:pPr>
      <w:r w:rsidRPr="005B7390">
        <w:rPr>
          <w:rFonts w:ascii="Ink Free" w:hAnsi="Ink Free"/>
          <w:b/>
          <w:bCs/>
        </w:rPr>
        <w:t>Q3</w:t>
      </w:r>
      <w:r w:rsidR="0085402F">
        <w:rPr>
          <w:rFonts w:ascii="Ink Free" w:hAnsi="Ink Free"/>
          <w:b/>
          <w:bCs/>
        </w:rPr>
        <w:t xml:space="preserve">: </w:t>
      </w:r>
      <w:r w:rsidRPr="005B7390">
        <w:rPr>
          <w:rFonts w:ascii="Ink Free" w:hAnsi="Ink Free"/>
          <w:b/>
          <w:bCs/>
        </w:rPr>
        <w:t>When responding as a representative of an organisation, what would you like us to do ...</w:t>
      </w:r>
    </w:p>
    <w:p w14:paraId="4E3FD067" w14:textId="77777777" w:rsidR="005B7390" w:rsidRPr="005B7390" w:rsidRDefault="005B7390" w:rsidP="005B7390">
      <w:pPr>
        <w:pStyle w:val="ListParagraph"/>
        <w:numPr>
          <w:ilvl w:val="0"/>
          <w:numId w:val="3"/>
        </w:numPr>
        <w:spacing w:after="0" w:line="240" w:lineRule="auto"/>
        <w:rPr>
          <w:rFonts w:ascii="Ink Free" w:hAnsi="Ink Free"/>
          <w:b/>
          <w:bCs/>
        </w:rPr>
      </w:pPr>
      <w:r w:rsidRPr="005B7390">
        <w:rPr>
          <w:rFonts w:ascii="Ink Free" w:hAnsi="Ink Free"/>
          <w:b/>
          <w:bCs/>
        </w:rPr>
        <w:t>more of</w:t>
      </w:r>
    </w:p>
    <w:p w14:paraId="012ADB22" w14:textId="77777777" w:rsidR="005B7390" w:rsidRPr="005B7390" w:rsidRDefault="005B7390" w:rsidP="005B7390">
      <w:pPr>
        <w:pStyle w:val="ListParagraph"/>
        <w:numPr>
          <w:ilvl w:val="0"/>
          <w:numId w:val="3"/>
        </w:numPr>
        <w:spacing w:after="0" w:line="240" w:lineRule="auto"/>
        <w:rPr>
          <w:rFonts w:ascii="Ink Free" w:hAnsi="Ink Free"/>
          <w:b/>
          <w:bCs/>
        </w:rPr>
      </w:pPr>
      <w:r w:rsidRPr="005B7390">
        <w:rPr>
          <w:rFonts w:ascii="Ink Free" w:hAnsi="Ink Free"/>
          <w:b/>
          <w:bCs/>
        </w:rPr>
        <w:t>differently</w:t>
      </w:r>
    </w:p>
    <w:p w14:paraId="6425676A" w14:textId="77777777" w:rsidR="005B7390" w:rsidRPr="005B7390" w:rsidRDefault="005B7390" w:rsidP="005B7390">
      <w:pPr>
        <w:pStyle w:val="ListParagraph"/>
        <w:numPr>
          <w:ilvl w:val="0"/>
          <w:numId w:val="3"/>
        </w:numPr>
        <w:spacing w:after="0" w:line="240" w:lineRule="auto"/>
        <w:rPr>
          <w:rFonts w:ascii="Ink Free" w:hAnsi="Ink Free"/>
          <w:b/>
          <w:bCs/>
        </w:rPr>
      </w:pPr>
      <w:r w:rsidRPr="005B7390">
        <w:rPr>
          <w:rFonts w:ascii="Ink Free" w:hAnsi="Ink Free"/>
          <w:b/>
          <w:bCs/>
        </w:rPr>
        <w:t>less of</w:t>
      </w:r>
    </w:p>
    <w:p w14:paraId="5198EA6C" w14:textId="2293D895" w:rsidR="005B7390" w:rsidRPr="005B7390" w:rsidRDefault="005B7390" w:rsidP="005B7390">
      <w:pPr>
        <w:spacing w:after="0" w:line="240" w:lineRule="auto"/>
        <w:rPr>
          <w:rFonts w:ascii="Ink Free" w:hAnsi="Ink Free"/>
          <w:b/>
          <w:bCs/>
        </w:rPr>
      </w:pPr>
      <w:r w:rsidRPr="005B7390">
        <w:rPr>
          <w:rFonts w:ascii="Ink Free" w:hAnsi="Ink Free"/>
          <w:b/>
          <w:bCs/>
        </w:rPr>
        <w:t>...in general consultations?</w:t>
      </w:r>
    </w:p>
    <w:p w14:paraId="0E749294" w14:textId="3BD62D47" w:rsidR="005B7390" w:rsidRPr="005B7390" w:rsidRDefault="005B7390" w:rsidP="005B7390">
      <w:pPr>
        <w:spacing w:after="0" w:line="240" w:lineRule="auto"/>
        <w:rPr>
          <w:rFonts w:ascii="Ink Free" w:hAnsi="Ink Free"/>
          <w:b/>
          <w:bCs/>
        </w:rPr>
      </w:pPr>
      <w:r w:rsidRPr="005B7390">
        <w:rPr>
          <w:rFonts w:ascii="Ink Free" w:hAnsi="Ink Free"/>
          <w:b/>
          <w:bCs/>
        </w:rPr>
        <w:t>This deliberately has a low word limit (about 150 words) to encourage you to put the main points succinctly so we can process the information we get back quickly and efficiently.</w:t>
      </w:r>
    </w:p>
    <w:p w14:paraId="2927F85B" w14:textId="42F3694A" w:rsidR="005B7390" w:rsidRDefault="005B7390" w:rsidP="005B7390">
      <w:pPr>
        <w:spacing w:after="0" w:line="240" w:lineRule="auto"/>
        <w:rPr>
          <w:rFonts w:ascii="Ink Free" w:hAnsi="Ink Free"/>
          <w:b/>
          <w:bCs/>
        </w:rPr>
      </w:pPr>
      <w:r w:rsidRPr="005B7390">
        <w:rPr>
          <w:rFonts w:ascii="Ink Free" w:hAnsi="Ink Free"/>
          <w:b/>
          <w:bCs/>
        </w:rPr>
        <w:t xml:space="preserve">Please don't say anything which might identify any individuals. Also please don't say anything which you would not want included in any publicly available report from this consultation. </w:t>
      </w:r>
    </w:p>
    <w:p w14:paraId="0F1B19EC" w14:textId="660582A1" w:rsidR="0085402F" w:rsidRPr="005B7390" w:rsidRDefault="0085402F" w:rsidP="005B7390">
      <w:pPr>
        <w:spacing w:after="0" w:line="240" w:lineRule="auto"/>
        <w:rPr>
          <w:rFonts w:ascii="Ink Free" w:hAnsi="Ink Free"/>
          <w:b/>
          <w:bCs/>
        </w:rPr>
      </w:pPr>
      <w:r>
        <w:rPr>
          <w:rFonts w:ascii="Ink Free" w:hAnsi="Ink Free"/>
          <w:b/>
          <w:bCs/>
        </w:rPr>
        <w:t>Answer:</w:t>
      </w:r>
    </w:p>
    <w:tbl>
      <w:tblPr>
        <w:tblStyle w:val="TableGrid"/>
        <w:tblW w:w="0" w:type="auto"/>
        <w:tblLook w:val="04A0" w:firstRow="1" w:lastRow="0" w:firstColumn="1" w:lastColumn="0" w:noHBand="0" w:noVBand="1"/>
      </w:tblPr>
      <w:tblGrid>
        <w:gridCol w:w="9016"/>
      </w:tblGrid>
      <w:tr w:rsidR="00A11709" w:rsidRPr="00A11709" w14:paraId="31E456B2" w14:textId="77777777" w:rsidTr="00117391">
        <w:tc>
          <w:tcPr>
            <w:tcW w:w="9016" w:type="dxa"/>
            <w:shd w:val="clear" w:color="auto" w:fill="FFCCFF"/>
          </w:tcPr>
          <w:p w14:paraId="0F7291E8" w14:textId="46AD2E2B" w:rsidR="0086722C" w:rsidRDefault="00A11709" w:rsidP="0085402F">
            <w:pPr>
              <w:pStyle w:val="ListParagraph"/>
              <w:numPr>
                <w:ilvl w:val="0"/>
                <w:numId w:val="5"/>
              </w:numPr>
              <w:ind w:left="447"/>
              <w:jc w:val="both"/>
              <w:rPr>
                <w:rFonts w:ascii="Ink Free" w:hAnsi="Ink Free"/>
                <w:b/>
                <w:bCs/>
                <w:color w:val="2E74B5" w:themeColor="accent5" w:themeShade="BF"/>
              </w:rPr>
            </w:pPr>
            <w:r w:rsidRPr="0085402F">
              <w:rPr>
                <w:rFonts w:ascii="Ink Free" w:hAnsi="Ink Free"/>
                <w:b/>
                <w:bCs/>
                <w:color w:val="2E74B5" w:themeColor="accent5" w:themeShade="BF"/>
              </w:rPr>
              <w:t xml:space="preserve">To respond to North Somerset Council consultations, Tickenham Parish Council has to assess the documentation, download the questions and process them into a document, complete with a draft Tickenham Parish Council response for amendment/approval/rejection </w:t>
            </w:r>
            <w:r w:rsidR="00AB7870">
              <w:rPr>
                <w:rFonts w:ascii="Ink Free" w:hAnsi="Ink Free"/>
                <w:b/>
                <w:bCs/>
                <w:color w:val="2E74B5" w:themeColor="accent5" w:themeShade="BF"/>
              </w:rPr>
              <w:t>to be agreed at</w:t>
            </w:r>
            <w:r w:rsidRPr="0085402F">
              <w:rPr>
                <w:rFonts w:ascii="Ink Free" w:hAnsi="Ink Free"/>
                <w:b/>
                <w:bCs/>
                <w:color w:val="2E74B5" w:themeColor="accent5" w:themeShade="BF"/>
              </w:rPr>
              <w:t xml:space="preserve"> the next Parish Council meeting. It would be advantageous, if a document containing th</w:t>
            </w:r>
            <w:r w:rsidR="00AB7870">
              <w:rPr>
                <w:rFonts w:ascii="Ink Free" w:hAnsi="Ink Free"/>
                <w:b/>
                <w:bCs/>
                <w:color w:val="2E74B5" w:themeColor="accent5" w:themeShade="BF"/>
              </w:rPr>
              <w:t>e consultation</w:t>
            </w:r>
            <w:r w:rsidRPr="0085402F">
              <w:rPr>
                <w:rFonts w:ascii="Ink Free" w:hAnsi="Ink Free"/>
                <w:b/>
                <w:bCs/>
                <w:color w:val="2E74B5" w:themeColor="accent5" w:themeShade="BF"/>
              </w:rPr>
              <w:t xml:space="preserve"> questions, preferably in WORD, could be provided as a download to reduce some of the effort required to respond (which currently involves – as for this document – cutting and pasting the words from the web pages that form the consultation</w:t>
            </w:r>
            <w:r w:rsidR="00AB7870">
              <w:rPr>
                <w:rFonts w:ascii="Ink Free" w:hAnsi="Ink Free"/>
                <w:b/>
                <w:bCs/>
                <w:color w:val="2E74B5" w:themeColor="accent5" w:themeShade="BF"/>
              </w:rPr>
              <w:t>)</w:t>
            </w:r>
            <w:r w:rsidRPr="0085402F">
              <w:rPr>
                <w:rFonts w:ascii="Ink Free" w:hAnsi="Ink Free"/>
                <w:b/>
                <w:bCs/>
                <w:color w:val="2E74B5" w:themeColor="accent5" w:themeShade="BF"/>
              </w:rPr>
              <w:t xml:space="preserve">. </w:t>
            </w:r>
            <w:r w:rsidR="0085402F">
              <w:rPr>
                <w:rFonts w:ascii="Ink Free" w:hAnsi="Ink Free"/>
                <w:b/>
                <w:bCs/>
                <w:color w:val="2E74B5" w:themeColor="accent5" w:themeShade="BF"/>
              </w:rPr>
              <w:t xml:space="preserve">There </w:t>
            </w:r>
            <w:r w:rsidR="00AB7870">
              <w:rPr>
                <w:rFonts w:ascii="Ink Free" w:hAnsi="Ink Free"/>
                <w:b/>
                <w:bCs/>
                <w:color w:val="2E74B5" w:themeColor="accent5" w:themeShade="BF"/>
              </w:rPr>
              <w:t>should be</w:t>
            </w:r>
            <w:r w:rsidR="0085402F">
              <w:rPr>
                <w:rFonts w:ascii="Ink Free" w:hAnsi="Ink Free"/>
                <w:b/>
                <w:bCs/>
                <w:color w:val="2E74B5" w:themeColor="accent5" w:themeShade="BF"/>
              </w:rPr>
              <w:t xml:space="preserve"> no extra work </w:t>
            </w:r>
            <w:r w:rsidR="00AB7870">
              <w:rPr>
                <w:rFonts w:ascii="Ink Free" w:hAnsi="Ink Free"/>
                <w:b/>
                <w:bCs/>
                <w:color w:val="2E74B5" w:themeColor="accent5" w:themeShade="BF"/>
              </w:rPr>
              <w:t>to comply with this request.</w:t>
            </w:r>
          </w:p>
          <w:p w14:paraId="0215B9A6" w14:textId="516F799C" w:rsidR="00AB7870" w:rsidRDefault="0085402F" w:rsidP="00AB7870">
            <w:pPr>
              <w:pStyle w:val="ListParagraph"/>
              <w:numPr>
                <w:ilvl w:val="0"/>
                <w:numId w:val="5"/>
              </w:numPr>
              <w:ind w:left="447"/>
              <w:jc w:val="both"/>
              <w:rPr>
                <w:rFonts w:ascii="Ink Free" w:hAnsi="Ink Free"/>
                <w:b/>
                <w:bCs/>
                <w:color w:val="2E74B5" w:themeColor="accent5" w:themeShade="BF"/>
              </w:rPr>
            </w:pPr>
            <w:r>
              <w:rPr>
                <w:rFonts w:ascii="Ink Free" w:hAnsi="Ink Free"/>
                <w:b/>
                <w:bCs/>
                <w:color w:val="2E74B5" w:themeColor="accent5" w:themeShade="BF"/>
              </w:rPr>
              <w:t>Re</w:t>
            </w:r>
            <w:r w:rsidR="00AB7870">
              <w:rPr>
                <w:rFonts w:ascii="Ink Free" w:hAnsi="Ink Free"/>
                <w:b/>
                <w:bCs/>
                <w:color w:val="2E74B5" w:themeColor="accent5" w:themeShade="BF"/>
              </w:rPr>
              <w:t>move</w:t>
            </w:r>
            <w:r>
              <w:rPr>
                <w:rFonts w:ascii="Ink Free" w:hAnsi="Ink Free"/>
                <w:b/>
                <w:bCs/>
                <w:color w:val="2E74B5" w:themeColor="accent5" w:themeShade="BF"/>
              </w:rPr>
              <w:t xml:space="preserve"> the </w:t>
            </w:r>
            <w:r w:rsidR="00AB7870">
              <w:rPr>
                <w:rFonts w:ascii="Ink Free" w:hAnsi="Ink Free"/>
                <w:b/>
                <w:bCs/>
                <w:color w:val="2E74B5" w:themeColor="accent5" w:themeShade="BF"/>
              </w:rPr>
              <w:t>jargon/</w:t>
            </w:r>
            <w:r>
              <w:rPr>
                <w:rFonts w:ascii="Ink Free" w:hAnsi="Ink Free"/>
                <w:b/>
                <w:bCs/>
                <w:color w:val="2E74B5" w:themeColor="accent5" w:themeShade="BF"/>
              </w:rPr>
              <w:t xml:space="preserve">acronyms/abbreviations sprinkled through </w:t>
            </w:r>
            <w:r w:rsidR="00AB7870">
              <w:rPr>
                <w:rFonts w:ascii="Ink Free" w:hAnsi="Ink Free"/>
                <w:b/>
                <w:bCs/>
                <w:color w:val="2E74B5" w:themeColor="accent5" w:themeShade="BF"/>
              </w:rPr>
              <w:t xml:space="preserve">some </w:t>
            </w:r>
            <w:r>
              <w:rPr>
                <w:rFonts w:ascii="Ink Free" w:hAnsi="Ink Free"/>
                <w:b/>
                <w:bCs/>
                <w:color w:val="2E74B5" w:themeColor="accent5" w:themeShade="BF"/>
              </w:rPr>
              <w:t>consultations.</w:t>
            </w:r>
          </w:p>
          <w:p w14:paraId="45911F6A" w14:textId="3F939DE3" w:rsidR="00AB7870" w:rsidRDefault="00AB7870" w:rsidP="00AB7870">
            <w:pPr>
              <w:pStyle w:val="ListParagraph"/>
              <w:numPr>
                <w:ilvl w:val="0"/>
                <w:numId w:val="5"/>
              </w:numPr>
              <w:ind w:left="447"/>
              <w:jc w:val="both"/>
              <w:rPr>
                <w:rFonts w:ascii="Ink Free" w:hAnsi="Ink Free"/>
                <w:b/>
                <w:bCs/>
                <w:color w:val="2E74B5" w:themeColor="accent5" w:themeShade="BF"/>
              </w:rPr>
            </w:pPr>
            <w:r w:rsidRPr="00AB7870">
              <w:rPr>
                <w:rFonts w:ascii="Ink Free" w:hAnsi="Ink Free"/>
                <w:b/>
                <w:bCs/>
                <w:color w:val="2E74B5" w:themeColor="accent5" w:themeShade="BF"/>
              </w:rPr>
              <w:t>If</w:t>
            </w:r>
            <w:r>
              <w:rPr>
                <w:rFonts w:ascii="Ink Free" w:hAnsi="Ink Free"/>
                <w:b/>
                <w:bCs/>
                <w:color w:val="2E74B5" w:themeColor="accent5" w:themeShade="BF"/>
              </w:rPr>
              <w:t xml:space="preserve"> the </w:t>
            </w:r>
            <w:r w:rsidRPr="00AB7870">
              <w:rPr>
                <w:rFonts w:ascii="Ink Free" w:hAnsi="Ink Free"/>
                <w:b/>
                <w:bCs/>
                <w:color w:val="2E74B5" w:themeColor="accent5" w:themeShade="BF"/>
              </w:rPr>
              <w:t>Parish Counc</w:t>
            </w:r>
            <w:r>
              <w:rPr>
                <w:rFonts w:ascii="Ink Free" w:hAnsi="Ink Free"/>
                <w:b/>
                <w:bCs/>
                <w:color w:val="2E74B5" w:themeColor="accent5" w:themeShade="BF"/>
              </w:rPr>
              <w:t>il sees</w:t>
            </w:r>
            <w:r w:rsidRPr="00AB7870">
              <w:rPr>
                <w:rFonts w:ascii="Ink Free" w:hAnsi="Ink Free"/>
                <w:b/>
                <w:bCs/>
                <w:color w:val="2E74B5" w:themeColor="accent5" w:themeShade="BF"/>
              </w:rPr>
              <w:t xml:space="preserve"> something in the consultation, which we believe could be improved, we state this in the consultation (see our response to Education</w:t>
            </w:r>
            <w:r>
              <w:rPr>
                <w:rFonts w:ascii="Ink Free" w:hAnsi="Ink Free"/>
                <w:b/>
                <w:bCs/>
                <w:color w:val="2E74B5" w:themeColor="accent5" w:themeShade="BF"/>
              </w:rPr>
              <w:t xml:space="preserve"> </w:t>
            </w:r>
            <w:r w:rsidRPr="00AB7870">
              <w:rPr>
                <w:rFonts w:ascii="Ink Free" w:hAnsi="Ink Free"/>
                <w:b/>
                <w:bCs/>
                <w:color w:val="2E74B5" w:themeColor="accent5" w:themeShade="BF"/>
              </w:rPr>
              <w:t xml:space="preserve">Provision in North Somerset - A Commissioning Strategy 2021 </w:t>
            </w:r>
            <w:r>
              <w:rPr>
                <w:rFonts w:ascii="Ink Free" w:hAnsi="Ink Free"/>
                <w:b/>
                <w:bCs/>
                <w:color w:val="2E74B5" w:themeColor="accent5" w:themeShade="BF"/>
              </w:rPr>
              <w:t>–</w:t>
            </w:r>
            <w:r w:rsidRPr="00AB7870">
              <w:rPr>
                <w:rFonts w:ascii="Ink Free" w:hAnsi="Ink Free"/>
                <w:b/>
                <w:bCs/>
                <w:color w:val="2E74B5" w:themeColor="accent5" w:themeShade="BF"/>
              </w:rPr>
              <w:t xml:space="preserve"> 2024</w:t>
            </w:r>
            <w:r>
              <w:rPr>
                <w:rFonts w:ascii="Ink Free" w:hAnsi="Ink Free"/>
                <w:b/>
                <w:bCs/>
                <w:color w:val="2E74B5" w:themeColor="accent5" w:themeShade="BF"/>
              </w:rPr>
              <w:t>).</w:t>
            </w:r>
          </w:p>
          <w:p w14:paraId="1D1CEA9B" w14:textId="3A437D5D" w:rsidR="00AE02D4" w:rsidRDefault="00AE02D4" w:rsidP="00AB7870">
            <w:pPr>
              <w:pStyle w:val="ListParagraph"/>
              <w:numPr>
                <w:ilvl w:val="0"/>
                <w:numId w:val="5"/>
              </w:numPr>
              <w:ind w:left="447"/>
              <w:jc w:val="both"/>
              <w:rPr>
                <w:rFonts w:ascii="Ink Free" w:hAnsi="Ink Free"/>
                <w:b/>
                <w:bCs/>
                <w:color w:val="2E74B5" w:themeColor="accent5" w:themeShade="BF"/>
              </w:rPr>
            </w:pPr>
            <w:r>
              <w:rPr>
                <w:rFonts w:ascii="Ink Free" w:hAnsi="Ink Free"/>
                <w:b/>
                <w:bCs/>
                <w:color w:val="2E74B5" w:themeColor="accent5" w:themeShade="BF"/>
              </w:rPr>
              <w:t>A</w:t>
            </w:r>
            <w:r w:rsidR="00B96E03">
              <w:rPr>
                <w:rFonts w:ascii="Ink Free" w:hAnsi="Ink Free"/>
                <w:b/>
                <w:bCs/>
                <w:color w:val="2E74B5" w:themeColor="accent5" w:themeShade="BF"/>
              </w:rPr>
              <w:t xml:space="preserve"> published </w:t>
            </w:r>
            <w:r>
              <w:rPr>
                <w:rFonts w:ascii="Ink Free" w:hAnsi="Ink Free"/>
                <w:b/>
                <w:bCs/>
                <w:color w:val="2E74B5" w:themeColor="accent5" w:themeShade="BF"/>
              </w:rPr>
              <w:t>list of planned future consultations with dates would be very useful.</w:t>
            </w:r>
          </w:p>
          <w:p w14:paraId="44EC2215" w14:textId="357B497F" w:rsidR="00AB7870" w:rsidRPr="00AB7870" w:rsidRDefault="00AB7870" w:rsidP="00AB7870">
            <w:pPr>
              <w:ind w:left="87"/>
              <w:jc w:val="both"/>
              <w:rPr>
                <w:rFonts w:ascii="Ink Free" w:hAnsi="Ink Free"/>
                <w:b/>
                <w:bCs/>
                <w:color w:val="2E74B5" w:themeColor="accent5" w:themeShade="BF"/>
              </w:rPr>
            </w:pPr>
            <w:r>
              <w:rPr>
                <w:rFonts w:ascii="Ink Free" w:hAnsi="Ink Free"/>
                <w:b/>
                <w:bCs/>
                <w:color w:val="2E74B5" w:themeColor="accent5" w:themeShade="BF"/>
              </w:rPr>
              <w:t>(149 words)</w:t>
            </w:r>
          </w:p>
        </w:tc>
      </w:tr>
    </w:tbl>
    <w:p w14:paraId="0F2EC9F1" w14:textId="77777777" w:rsidR="0086722C" w:rsidRDefault="0086722C" w:rsidP="005B7390">
      <w:pPr>
        <w:spacing w:after="0" w:line="240" w:lineRule="auto"/>
        <w:rPr>
          <w:rFonts w:ascii="Ink Free" w:hAnsi="Ink Free"/>
          <w:b/>
          <w:bCs/>
        </w:rPr>
      </w:pPr>
    </w:p>
    <w:p w14:paraId="40871623" w14:textId="44586BDD" w:rsidR="0086722C" w:rsidRDefault="0086722C" w:rsidP="005B7390">
      <w:pPr>
        <w:spacing w:after="0" w:line="240" w:lineRule="auto"/>
        <w:rPr>
          <w:rFonts w:ascii="Ink Free" w:hAnsi="Ink Free"/>
          <w:b/>
          <w:bCs/>
        </w:rPr>
      </w:pPr>
      <w:r>
        <w:rPr>
          <w:rFonts w:ascii="Ink Free" w:hAnsi="Ink Free"/>
          <w:b/>
          <w:bCs/>
        </w:rPr>
        <w:t>Q4</w:t>
      </w:r>
    </w:p>
    <w:p w14:paraId="284487E4" w14:textId="1FDEC70E" w:rsidR="005B7390" w:rsidRPr="005B7390" w:rsidRDefault="005B7390" w:rsidP="005B7390">
      <w:pPr>
        <w:spacing w:after="0" w:line="240" w:lineRule="auto"/>
        <w:rPr>
          <w:rFonts w:ascii="Ink Free" w:hAnsi="Ink Free"/>
          <w:b/>
          <w:bCs/>
        </w:rPr>
      </w:pPr>
      <w:r>
        <w:rPr>
          <w:rFonts w:ascii="Ink Free" w:hAnsi="Ink Free"/>
          <w:b/>
          <w:bCs/>
        </w:rPr>
        <w:t>H</w:t>
      </w:r>
      <w:r w:rsidRPr="005B7390">
        <w:rPr>
          <w:rFonts w:ascii="Ink Free" w:hAnsi="Ink Free"/>
          <w:b/>
          <w:bCs/>
        </w:rPr>
        <w:t xml:space="preserve">ow good or bad a job </w:t>
      </w:r>
      <w:proofErr w:type="gramStart"/>
      <w:r w:rsidRPr="005B7390">
        <w:rPr>
          <w:rFonts w:ascii="Ink Free" w:hAnsi="Ink Free"/>
          <w:b/>
          <w:bCs/>
        </w:rPr>
        <w:t>do</w:t>
      </w:r>
      <w:proofErr w:type="gramEnd"/>
      <w:r w:rsidRPr="005B7390">
        <w:rPr>
          <w:rFonts w:ascii="Ink Free" w:hAnsi="Ink Free"/>
          <w:b/>
          <w:bCs/>
        </w:rPr>
        <w:t xml:space="preserve"> you think North Somerset Council does in consulting local residents and organisations on general issues?</w:t>
      </w:r>
    </w:p>
    <w:tbl>
      <w:tblPr>
        <w:tblStyle w:val="TableGrid"/>
        <w:tblW w:w="0" w:type="auto"/>
        <w:tblLook w:val="04A0" w:firstRow="1" w:lastRow="0" w:firstColumn="1" w:lastColumn="0" w:noHBand="0" w:noVBand="1"/>
      </w:tblPr>
      <w:tblGrid>
        <w:gridCol w:w="1803"/>
        <w:gridCol w:w="1803"/>
        <w:gridCol w:w="1803"/>
        <w:gridCol w:w="1803"/>
        <w:gridCol w:w="1804"/>
      </w:tblGrid>
      <w:tr w:rsidR="0086722C" w14:paraId="6607717C" w14:textId="77777777" w:rsidTr="00ED7C83">
        <w:tc>
          <w:tcPr>
            <w:tcW w:w="1803" w:type="dxa"/>
            <w:vAlign w:val="center"/>
          </w:tcPr>
          <w:p w14:paraId="1642BA92" w14:textId="11242C05" w:rsidR="0086722C" w:rsidRDefault="0086722C" w:rsidP="00B6360D">
            <w:pPr>
              <w:jc w:val="center"/>
              <w:rPr>
                <w:rFonts w:ascii="Ink Free" w:hAnsi="Ink Free"/>
                <w:b/>
                <w:bCs/>
              </w:rPr>
            </w:pPr>
            <w:r>
              <w:rPr>
                <w:rFonts w:ascii="Ink Free" w:hAnsi="Ink Free"/>
                <w:b/>
                <w:bCs/>
              </w:rPr>
              <w:t>Very good</w:t>
            </w:r>
          </w:p>
        </w:tc>
        <w:tc>
          <w:tcPr>
            <w:tcW w:w="1803" w:type="dxa"/>
            <w:vAlign w:val="center"/>
          </w:tcPr>
          <w:p w14:paraId="18FC223F" w14:textId="64068EBD" w:rsidR="0086722C" w:rsidRDefault="0086722C" w:rsidP="00B6360D">
            <w:pPr>
              <w:jc w:val="center"/>
              <w:rPr>
                <w:rFonts w:ascii="Ink Free" w:hAnsi="Ink Free"/>
                <w:b/>
                <w:bCs/>
              </w:rPr>
            </w:pPr>
            <w:r>
              <w:rPr>
                <w:rFonts w:ascii="Ink Free" w:hAnsi="Ink Free"/>
                <w:b/>
                <w:bCs/>
              </w:rPr>
              <w:t>Good</w:t>
            </w:r>
          </w:p>
        </w:tc>
        <w:tc>
          <w:tcPr>
            <w:tcW w:w="1803" w:type="dxa"/>
            <w:shd w:val="clear" w:color="auto" w:fill="auto"/>
            <w:vAlign w:val="center"/>
          </w:tcPr>
          <w:p w14:paraId="5F0CAABF" w14:textId="71C62B17" w:rsidR="0086722C" w:rsidRPr="00ED7C83" w:rsidRDefault="0086722C" w:rsidP="00B6360D">
            <w:pPr>
              <w:jc w:val="center"/>
              <w:rPr>
                <w:rFonts w:ascii="Ink Free" w:hAnsi="Ink Free"/>
                <w:b/>
                <w:bCs/>
                <w:color w:val="2E74B5" w:themeColor="accent5" w:themeShade="BF"/>
              </w:rPr>
            </w:pPr>
            <w:r w:rsidRPr="00ED7C83">
              <w:rPr>
                <w:rFonts w:ascii="Ink Free" w:hAnsi="Ink Free"/>
                <w:b/>
                <w:bCs/>
                <w:color w:val="2E74B5" w:themeColor="accent5" w:themeShade="BF"/>
              </w:rPr>
              <w:t>Acceptable</w:t>
            </w:r>
          </w:p>
        </w:tc>
        <w:tc>
          <w:tcPr>
            <w:tcW w:w="1803" w:type="dxa"/>
            <w:shd w:val="clear" w:color="auto" w:fill="FFCCFF"/>
            <w:vAlign w:val="center"/>
          </w:tcPr>
          <w:p w14:paraId="725EE86E" w14:textId="28B984D1" w:rsidR="0086722C" w:rsidRPr="00ED7C83" w:rsidRDefault="0086722C" w:rsidP="00B6360D">
            <w:pPr>
              <w:jc w:val="center"/>
              <w:rPr>
                <w:rFonts w:ascii="Ink Free" w:hAnsi="Ink Free"/>
                <w:b/>
                <w:bCs/>
                <w:color w:val="2E74B5" w:themeColor="accent5" w:themeShade="BF"/>
              </w:rPr>
            </w:pPr>
            <w:r w:rsidRPr="00ED7C83">
              <w:rPr>
                <w:rFonts w:ascii="Ink Free" w:hAnsi="Ink Free"/>
                <w:b/>
                <w:bCs/>
                <w:color w:val="2E74B5" w:themeColor="accent5" w:themeShade="BF"/>
              </w:rPr>
              <w:t>Bad</w:t>
            </w:r>
          </w:p>
        </w:tc>
        <w:tc>
          <w:tcPr>
            <w:tcW w:w="1804" w:type="dxa"/>
            <w:vAlign w:val="center"/>
          </w:tcPr>
          <w:p w14:paraId="46B34268" w14:textId="325546ED" w:rsidR="0086722C" w:rsidRDefault="0086722C" w:rsidP="00B6360D">
            <w:pPr>
              <w:jc w:val="center"/>
              <w:rPr>
                <w:rFonts w:ascii="Ink Free" w:hAnsi="Ink Free"/>
                <w:b/>
                <w:bCs/>
              </w:rPr>
            </w:pPr>
            <w:r>
              <w:rPr>
                <w:rFonts w:ascii="Ink Free" w:hAnsi="Ink Free"/>
                <w:b/>
                <w:bCs/>
              </w:rPr>
              <w:t>Very bad</w:t>
            </w:r>
          </w:p>
        </w:tc>
      </w:tr>
      <w:tr w:rsidR="0086722C" w14:paraId="377B58FE" w14:textId="77777777" w:rsidTr="00ED7C83">
        <w:tc>
          <w:tcPr>
            <w:tcW w:w="1803" w:type="dxa"/>
            <w:vAlign w:val="center"/>
          </w:tcPr>
          <w:p w14:paraId="46999CDB" w14:textId="74CB5CAE" w:rsidR="0086722C" w:rsidRDefault="0086722C" w:rsidP="00B6360D">
            <w:pPr>
              <w:jc w:val="center"/>
              <w:rPr>
                <w:rFonts w:ascii="Ink Free" w:hAnsi="Ink Free"/>
                <w:b/>
                <w:bCs/>
              </w:rPr>
            </w:pPr>
          </w:p>
        </w:tc>
        <w:tc>
          <w:tcPr>
            <w:tcW w:w="1803" w:type="dxa"/>
            <w:vAlign w:val="center"/>
          </w:tcPr>
          <w:p w14:paraId="0E234C3D" w14:textId="77777777" w:rsidR="0086722C" w:rsidRDefault="0086722C" w:rsidP="00B6360D">
            <w:pPr>
              <w:jc w:val="center"/>
              <w:rPr>
                <w:rFonts w:ascii="Ink Free" w:hAnsi="Ink Free"/>
                <w:b/>
                <w:bCs/>
              </w:rPr>
            </w:pPr>
          </w:p>
        </w:tc>
        <w:tc>
          <w:tcPr>
            <w:tcW w:w="1803" w:type="dxa"/>
            <w:shd w:val="clear" w:color="auto" w:fill="auto"/>
            <w:vAlign w:val="center"/>
          </w:tcPr>
          <w:p w14:paraId="7B3068FE" w14:textId="79DEFBB7" w:rsidR="0086722C" w:rsidRPr="00ED7C83" w:rsidRDefault="0086722C" w:rsidP="00B6360D">
            <w:pPr>
              <w:jc w:val="center"/>
              <w:rPr>
                <w:rFonts w:ascii="Ink Free" w:hAnsi="Ink Free"/>
                <w:b/>
                <w:bCs/>
                <w:color w:val="2E74B5" w:themeColor="accent5" w:themeShade="BF"/>
              </w:rPr>
            </w:pPr>
          </w:p>
        </w:tc>
        <w:tc>
          <w:tcPr>
            <w:tcW w:w="1803" w:type="dxa"/>
            <w:shd w:val="clear" w:color="auto" w:fill="FFCCFF"/>
            <w:vAlign w:val="center"/>
          </w:tcPr>
          <w:p w14:paraId="0B38D841" w14:textId="7A6B8C18" w:rsidR="0086722C" w:rsidRPr="00ED7C83" w:rsidRDefault="00ED7C83" w:rsidP="00B6360D">
            <w:pPr>
              <w:jc w:val="center"/>
              <w:rPr>
                <w:rFonts w:ascii="Ink Free" w:hAnsi="Ink Free"/>
                <w:b/>
                <w:bCs/>
                <w:color w:val="2E74B5" w:themeColor="accent5" w:themeShade="BF"/>
              </w:rPr>
            </w:pPr>
            <w:r w:rsidRPr="00ED7C83">
              <w:rPr>
                <w:rFonts w:ascii="Ink Free" w:hAnsi="Ink Free"/>
                <w:b/>
                <w:bCs/>
                <w:color w:val="2E74B5" w:themeColor="accent5" w:themeShade="BF"/>
              </w:rPr>
              <w:sym w:font="Wingdings" w:char="F0FC"/>
            </w:r>
          </w:p>
        </w:tc>
        <w:tc>
          <w:tcPr>
            <w:tcW w:w="1804" w:type="dxa"/>
            <w:vAlign w:val="center"/>
          </w:tcPr>
          <w:p w14:paraId="1ECCF262" w14:textId="77777777" w:rsidR="0086722C" w:rsidRDefault="0086722C" w:rsidP="00B6360D">
            <w:pPr>
              <w:jc w:val="center"/>
              <w:rPr>
                <w:rFonts w:ascii="Ink Free" w:hAnsi="Ink Free"/>
                <w:b/>
                <w:bCs/>
              </w:rPr>
            </w:pPr>
          </w:p>
        </w:tc>
      </w:tr>
    </w:tbl>
    <w:p w14:paraId="6240BC54" w14:textId="07D85703" w:rsidR="005B7390" w:rsidRDefault="00ED7C83" w:rsidP="00A11709">
      <w:pPr>
        <w:spacing w:after="0" w:line="240" w:lineRule="auto"/>
        <w:jc w:val="both"/>
        <w:rPr>
          <w:rFonts w:ascii="Ink Free" w:hAnsi="Ink Free"/>
          <w:b/>
          <w:bCs/>
          <w:color w:val="2E74B5" w:themeColor="accent5" w:themeShade="BF"/>
        </w:rPr>
      </w:pPr>
      <w:r w:rsidRPr="00ED7C83">
        <w:rPr>
          <w:rFonts w:ascii="Ink Free" w:hAnsi="Ink Free"/>
          <w:b/>
          <w:bCs/>
          <w:color w:val="2E74B5" w:themeColor="accent5" w:themeShade="BF"/>
        </w:rPr>
        <w:t xml:space="preserve">There is no opportunity (within the consultation) to explain why you have been given this </w:t>
      </w:r>
      <w:r w:rsidR="00117391">
        <w:rPr>
          <w:rFonts w:ascii="Ink Free" w:hAnsi="Ink Free"/>
          <w:b/>
          <w:bCs/>
          <w:color w:val="2E74B5" w:themeColor="accent5" w:themeShade="BF"/>
        </w:rPr>
        <w:t xml:space="preserve">low </w:t>
      </w:r>
      <w:r w:rsidRPr="00ED7C83">
        <w:rPr>
          <w:rFonts w:ascii="Ink Free" w:hAnsi="Ink Free"/>
          <w:b/>
          <w:bCs/>
          <w:color w:val="2E74B5" w:themeColor="accent5" w:themeShade="BF"/>
        </w:rPr>
        <w:t>score</w:t>
      </w:r>
      <w:r w:rsidR="0085402F">
        <w:rPr>
          <w:rFonts w:ascii="Ink Free" w:hAnsi="Ink Free"/>
          <w:b/>
          <w:bCs/>
          <w:color w:val="2E74B5" w:themeColor="accent5" w:themeShade="BF"/>
        </w:rPr>
        <w:t xml:space="preserve">, so we added the following explanation.  You have issued many </w:t>
      </w:r>
      <w:r w:rsidRPr="00ED7C83">
        <w:rPr>
          <w:rFonts w:ascii="Ink Free" w:hAnsi="Ink Free"/>
          <w:b/>
          <w:bCs/>
          <w:color w:val="2E74B5" w:themeColor="accent5" w:themeShade="BF"/>
        </w:rPr>
        <w:t xml:space="preserve">consultations </w:t>
      </w:r>
      <w:r w:rsidR="0085402F">
        <w:rPr>
          <w:rFonts w:ascii="Ink Free" w:hAnsi="Ink Free"/>
          <w:b/>
          <w:bCs/>
          <w:color w:val="2E74B5" w:themeColor="accent5" w:themeShade="BF"/>
        </w:rPr>
        <w:t>in</w:t>
      </w:r>
      <w:r w:rsidRPr="00ED7C83">
        <w:rPr>
          <w:rFonts w:ascii="Ink Free" w:hAnsi="Ink Free"/>
          <w:b/>
          <w:bCs/>
          <w:color w:val="2E74B5" w:themeColor="accent5" w:themeShade="BF"/>
        </w:rPr>
        <w:t xml:space="preserve"> 2020 and 2021</w:t>
      </w:r>
      <w:r>
        <w:rPr>
          <w:rFonts w:ascii="Ink Free" w:hAnsi="Ink Free"/>
          <w:b/>
          <w:bCs/>
          <w:color w:val="2E74B5" w:themeColor="accent5" w:themeShade="BF"/>
        </w:rPr>
        <w:t xml:space="preserve">, </w:t>
      </w:r>
      <w:r w:rsidR="0085402F">
        <w:rPr>
          <w:rFonts w:ascii="Ink Free" w:hAnsi="Ink Free"/>
          <w:b/>
          <w:bCs/>
          <w:color w:val="2E74B5" w:themeColor="accent5" w:themeShade="BF"/>
        </w:rPr>
        <w:t xml:space="preserve">but there was </w:t>
      </w:r>
      <w:r>
        <w:rPr>
          <w:rFonts w:ascii="Ink Free" w:hAnsi="Ink Free"/>
          <w:b/>
          <w:bCs/>
          <w:color w:val="2E74B5" w:themeColor="accent5" w:themeShade="BF"/>
        </w:rPr>
        <w:t>one huge issue</w:t>
      </w:r>
      <w:r w:rsidR="00A11709">
        <w:rPr>
          <w:rFonts w:ascii="Ink Free" w:hAnsi="Ink Free"/>
          <w:b/>
          <w:bCs/>
          <w:color w:val="2E74B5" w:themeColor="accent5" w:themeShade="BF"/>
        </w:rPr>
        <w:t>, we were not consulted over: the Section 106 agreement for the Golden Acres development. No discussion with the Parish Council over the wording of the document, where and how the money was allocated, etc. A hugely important development in our small village and no discussion with us on this important document.</w:t>
      </w:r>
    </w:p>
    <w:p w14:paraId="118EC9F6" w14:textId="5DB5D488" w:rsidR="004E5FE9" w:rsidRDefault="004E5FE9" w:rsidP="00A11709">
      <w:pPr>
        <w:spacing w:after="0" w:line="240" w:lineRule="auto"/>
        <w:jc w:val="both"/>
        <w:rPr>
          <w:rFonts w:ascii="Ink Free" w:hAnsi="Ink Free"/>
          <w:b/>
          <w:bCs/>
          <w:color w:val="2E74B5" w:themeColor="accent5" w:themeShade="BF"/>
        </w:rPr>
      </w:pPr>
      <w:r>
        <w:rPr>
          <w:rFonts w:ascii="Ink Free" w:hAnsi="Ink Free"/>
          <w:b/>
          <w:bCs/>
          <w:color w:val="2E74B5" w:themeColor="accent5" w:themeShade="BF"/>
        </w:rPr>
        <w:t xml:space="preserve">The </w:t>
      </w:r>
      <w:r w:rsidRPr="004E5FE9">
        <w:rPr>
          <w:rFonts w:ascii="Ink Free" w:hAnsi="Ink Free"/>
          <w:b/>
          <w:bCs/>
          <w:color w:val="2E74B5" w:themeColor="accent5" w:themeShade="BF"/>
        </w:rPr>
        <w:t>communications on consultations needs to be much improved to ensure we know about them and we have the correct amount of time to respond (</w:t>
      </w:r>
      <w:proofErr w:type="gramStart"/>
      <w:r w:rsidRPr="004E5FE9">
        <w:rPr>
          <w:rFonts w:ascii="Ink Free" w:hAnsi="Ink Free"/>
          <w:b/>
          <w:bCs/>
          <w:color w:val="2E74B5" w:themeColor="accent5" w:themeShade="BF"/>
        </w:rPr>
        <w:t>i.e.</w:t>
      </w:r>
      <w:proofErr w:type="gramEnd"/>
      <w:r w:rsidRPr="004E5FE9">
        <w:rPr>
          <w:rFonts w:ascii="Ink Free" w:hAnsi="Ink Free"/>
          <w:b/>
          <w:bCs/>
          <w:color w:val="2E74B5" w:themeColor="accent5" w:themeShade="BF"/>
        </w:rPr>
        <w:t xml:space="preserve"> examples being consultations including the time period covering public holidays like Christmas/New Year), which is not acceptable</w:t>
      </w:r>
      <w:r>
        <w:rPr>
          <w:rFonts w:ascii="Ink Free" w:hAnsi="Ink Free"/>
          <w:b/>
          <w:bCs/>
          <w:color w:val="2E74B5" w:themeColor="accent5" w:themeShade="BF"/>
        </w:rPr>
        <w:t>.</w:t>
      </w:r>
    </w:p>
    <w:p w14:paraId="23A7465E" w14:textId="44A800FC" w:rsidR="004E5FE9" w:rsidRPr="00ED7C83" w:rsidRDefault="004E5FE9" w:rsidP="00A11709">
      <w:pPr>
        <w:spacing w:after="0" w:line="240" w:lineRule="auto"/>
        <w:jc w:val="both"/>
        <w:rPr>
          <w:rFonts w:ascii="Ink Free" w:hAnsi="Ink Free"/>
          <w:b/>
          <w:bCs/>
          <w:color w:val="2E74B5" w:themeColor="accent5" w:themeShade="BF"/>
        </w:rPr>
      </w:pPr>
      <w:r>
        <w:rPr>
          <w:rFonts w:ascii="Ink Free" w:hAnsi="Ink Free"/>
          <w:b/>
          <w:bCs/>
          <w:color w:val="2E74B5" w:themeColor="accent5" w:themeShade="BF"/>
        </w:rPr>
        <w:t>Another point, we have yet to see any actions from the consultations we have diligently responded to.</w:t>
      </w:r>
    </w:p>
    <w:p w14:paraId="22158EEA" w14:textId="77777777" w:rsidR="00ED7C83" w:rsidRPr="005B7390" w:rsidRDefault="00ED7C83" w:rsidP="005B7390">
      <w:pPr>
        <w:spacing w:after="0" w:line="240" w:lineRule="auto"/>
        <w:rPr>
          <w:rFonts w:ascii="Ink Free" w:hAnsi="Ink Free"/>
          <w:b/>
          <w:bCs/>
        </w:rPr>
      </w:pPr>
    </w:p>
    <w:p w14:paraId="6FE86E4E" w14:textId="77777777" w:rsidR="004E5FE9" w:rsidRDefault="004E5FE9" w:rsidP="005B7390">
      <w:pPr>
        <w:spacing w:after="0" w:line="240" w:lineRule="auto"/>
        <w:rPr>
          <w:rFonts w:ascii="Ink Free" w:hAnsi="Ink Free"/>
          <w:b/>
          <w:bCs/>
        </w:rPr>
      </w:pPr>
    </w:p>
    <w:p w14:paraId="263E4A43" w14:textId="77777777" w:rsidR="004E5FE9" w:rsidRDefault="004E5FE9" w:rsidP="005B7390">
      <w:pPr>
        <w:spacing w:after="0" w:line="240" w:lineRule="auto"/>
        <w:rPr>
          <w:rFonts w:ascii="Ink Free" w:hAnsi="Ink Free"/>
          <w:b/>
          <w:bCs/>
        </w:rPr>
      </w:pPr>
    </w:p>
    <w:p w14:paraId="0CF57BDE" w14:textId="77777777" w:rsidR="004E5FE9" w:rsidRDefault="004E5FE9" w:rsidP="005B7390">
      <w:pPr>
        <w:spacing w:after="0" w:line="240" w:lineRule="auto"/>
        <w:rPr>
          <w:rFonts w:ascii="Ink Free" w:hAnsi="Ink Free"/>
          <w:b/>
          <w:bCs/>
        </w:rPr>
      </w:pPr>
    </w:p>
    <w:p w14:paraId="7B8BA382" w14:textId="77777777" w:rsidR="004E5FE9" w:rsidRDefault="004E5FE9" w:rsidP="005B7390">
      <w:pPr>
        <w:spacing w:after="0" w:line="240" w:lineRule="auto"/>
        <w:rPr>
          <w:rFonts w:ascii="Ink Free" w:hAnsi="Ink Free"/>
          <w:b/>
          <w:bCs/>
        </w:rPr>
      </w:pPr>
    </w:p>
    <w:p w14:paraId="7D3A16E0" w14:textId="77777777" w:rsidR="004E5FE9" w:rsidRDefault="004E5FE9" w:rsidP="005B7390">
      <w:pPr>
        <w:spacing w:after="0" w:line="240" w:lineRule="auto"/>
        <w:rPr>
          <w:rFonts w:ascii="Ink Free" w:hAnsi="Ink Free"/>
          <w:b/>
          <w:bCs/>
        </w:rPr>
      </w:pPr>
    </w:p>
    <w:p w14:paraId="011FAD1A" w14:textId="77777777" w:rsidR="004E5FE9" w:rsidRDefault="004E5FE9" w:rsidP="005B7390">
      <w:pPr>
        <w:spacing w:after="0" w:line="240" w:lineRule="auto"/>
        <w:rPr>
          <w:rFonts w:ascii="Ink Free" w:hAnsi="Ink Free"/>
          <w:b/>
          <w:bCs/>
        </w:rPr>
      </w:pPr>
    </w:p>
    <w:p w14:paraId="3F045C42" w14:textId="388C8038" w:rsidR="005B7390" w:rsidRPr="005B7390" w:rsidRDefault="005B7390" w:rsidP="005B7390">
      <w:pPr>
        <w:spacing w:after="0" w:line="240" w:lineRule="auto"/>
        <w:rPr>
          <w:rFonts w:ascii="Ink Free" w:hAnsi="Ink Free"/>
          <w:b/>
          <w:bCs/>
        </w:rPr>
      </w:pPr>
      <w:r w:rsidRPr="005B7390">
        <w:rPr>
          <w:rFonts w:ascii="Ink Free" w:hAnsi="Ink Free"/>
          <w:b/>
          <w:bCs/>
        </w:rPr>
        <w:t>Q5</w:t>
      </w:r>
    </w:p>
    <w:p w14:paraId="25543030" w14:textId="77777777" w:rsidR="005B7390" w:rsidRPr="005B7390" w:rsidRDefault="005B7390" w:rsidP="004E5FE9">
      <w:pPr>
        <w:spacing w:after="0" w:line="240" w:lineRule="auto"/>
        <w:jc w:val="both"/>
        <w:rPr>
          <w:rFonts w:ascii="Ink Free" w:hAnsi="Ink Free"/>
          <w:b/>
          <w:bCs/>
        </w:rPr>
      </w:pPr>
      <w:r w:rsidRPr="005B7390">
        <w:rPr>
          <w:rFonts w:ascii="Ink Free" w:hAnsi="Ink Free"/>
          <w:b/>
          <w:bCs/>
        </w:rPr>
        <w:t xml:space="preserve">If you would like to get the results of this consultation, as an emailed link, please provide your email address here. </w:t>
      </w:r>
    </w:p>
    <w:p w14:paraId="2D18D7AE" w14:textId="77777777" w:rsidR="005B7390" w:rsidRPr="00ED7C83" w:rsidRDefault="005B7390" w:rsidP="004E5FE9">
      <w:pPr>
        <w:spacing w:after="0" w:line="240" w:lineRule="auto"/>
        <w:jc w:val="both"/>
        <w:rPr>
          <w:rFonts w:ascii="Ink Free" w:hAnsi="Ink Free"/>
          <w:b/>
          <w:bCs/>
          <w:i/>
          <w:iCs/>
        </w:rPr>
      </w:pPr>
      <w:r w:rsidRPr="00ED7C83">
        <w:rPr>
          <w:rFonts w:ascii="Ink Free" w:hAnsi="Ink Free"/>
          <w:b/>
          <w:bCs/>
          <w:i/>
          <w:iCs/>
        </w:rPr>
        <w:t xml:space="preserve">As your email address could be personal information, this is to say that the organisation collecting the information is North Somerset Council. It is only being collected for the purpose stated and won't be shared with any other organisation. It will be deleted by 15 March 2022 or sooner if you let us know by emailing dave.ostry2@n-somerset.gov.uk. You can see more information about our privacy policy. </w:t>
      </w:r>
    </w:p>
    <w:p w14:paraId="2D16F5EB" w14:textId="77777777" w:rsidR="005B7390" w:rsidRPr="005B7390" w:rsidRDefault="005B7390" w:rsidP="005B7390">
      <w:pPr>
        <w:spacing w:after="0" w:line="240" w:lineRule="auto"/>
        <w:rPr>
          <w:rFonts w:ascii="Ink Free" w:hAnsi="Ink Free"/>
          <w:b/>
          <w:bCs/>
        </w:rPr>
      </w:pPr>
    </w:p>
    <w:p w14:paraId="46BC6CDA" w14:textId="0A3EE227" w:rsidR="005B7390" w:rsidRPr="005B7390" w:rsidRDefault="005B7390" w:rsidP="005B7390">
      <w:pPr>
        <w:spacing w:after="0" w:line="240" w:lineRule="auto"/>
        <w:rPr>
          <w:rFonts w:ascii="Ink Free" w:hAnsi="Ink Free"/>
          <w:b/>
          <w:bCs/>
        </w:rPr>
      </w:pPr>
      <w:r w:rsidRPr="005B7390">
        <w:rPr>
          <w:rFonts w:ascii="Ink Free" w:hAnsi="Ink Free"/>
          <w:b/>
          <w:bCs/>
        </w:rPr>
        <w:t>Answer</w:t>
      </w:r>
      <w:r w:rsidR="0086722C">
        <w:rPr>
          <w:rFonts w:ascii="Ink Free" w:hAnsi="Ink Free"/>
          <w:b/>
          <w:bCs/>
        </w:rPr>
        <w:t xml:space="preserve">: </w:t>
      </w:r>
      <w:r w:rsidR="0086722C" w:rsidRPr="00ED7C83">
        <w:rPr>
          <w:rFonts w:ascii="Ink Free" w:hAnsi="Ink Free"/>
          <w:b/>
          <w:bCs/>
          <w:color w:val="2E74B5" w:themeColor="accent5" w:themeShade="BF"/>
        </w:rPr>
        <w:t>clerk@tickenhampc.org.uk</w:t>
      </w:r>
    </w:p>
    <w:sectPr w:rsidR="005B7390" w:rsidRPr="005B7390" w:rsidSect="00B8085B">
      <w:headerReference w:type="default" r:id="rId7"/>
      <w:footerReference w:type="default" r:id="rId8"/>
      <w:pgSz w:w="11906" w:h="16838"/>
      <w:pgMar w:top="226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D23C" w14:textId="77777777" w:rsidR="00524052" w:rsidRDefault="00524052" w:rsidP="00ED7C83">
      <w:pPr>
        <w:spacing w:after="0" w:line="240" w:lineRule="auto"/>
      </w:pPr>
      <w:r>
        <w:separator/>
      </w:r>
    </w:p>
  </w:endnote>
  <w:endnote w:type="continuationSeparator" w:id="0">
    <w:p w14:paraId="51DCF6A4" w14:textId="77777777" w:rsidR="00524052" w:rsidRDefault="00524052" w:rsidP="00ED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8BD5" w14:textId="13608801" w:rsidR="00ED7C83" w:rsidRPr="00ED7C83" w:rsidRDefault="00ED7C83">
    <w:pPr>
      <w:pStyle w:val="Footer"/>
      <w:rPr>
        <w:rFonts w:ascii="Ink Free" w:hAnsi="Ink Free"/>
        <w:b/>
        <w:bCs/>
        <w:sz w:val="16"/>
        <w:szCs w:val="16"/>
      </w:rPr>
    </w:pPr>
    <w:r w:rsidRPr="00ED7C83">
      <w:rPr>
        <w:rFonts w:ascii="Ink Free" w:hAnsi="Ink Free"/>
        <w:b/>
        <w:bCs/>
        <w:sz w:val="16"/>
        <w:szCs w:val="16"/>
      </w:rPr>
      <w:t>Tickenham Parish Council</w:t>
    </w:r>
    <w:r w:rsidRPr="00ED7C83">
      <w:rPr>
        <w:rFonts w:ascii="Ink Free" w:hAnsi="Ink Free"/>
        <w:b/>
        <w:bCs/>
        <w:sz w:val="16"/>
        <w:szCs w:val="16"/>
      </w:rPr>
      <w:tab/>
      <w:t xml:space="preserve">Page </w:t>
    </w:r>
    <w:r w:rsidRPr="00ED7C83">
      <w:rPr>
        <w:rFonts w:ascii="Ink Free" w:hAnsi="Ink Free"/>
        <w:b/>
        <w:bCs/>
        <w:sz w:val="16"/>
        <w:szCs w:val="16"/>
      </w:rPr>
      <w:fldChar w:fldCharType="begin"/>
    </w:r>
    <w:r w:rsidRPr="00ED7C83">
      <w:rPr>
        <w:rFonts w:ascii="Ink Free" w:hAnsi="Ink Free"/>
        <w:b/>
        <w:bCs/>
        <w:sz w:val="16"/>
        <w:szCs w:val="16"/>
      </w:rPr>
      <w:instrText xml:space="preserve"> PAGE   \* MERGEFORMAT </w:instrText>
    </w:r>
    <w:r w:rsidRPr="00ED7C83">
      <w:rPr>
        <w:rFonts w:ascii="Ink Free" w:hAnsi="Ink Free"/>
        <w:b/>
        <w:bCs/>
        <w:sz w:val="16"/>
        <w:szCs w:val="16"/>
      </w:rPr>
      <w:fldChar w:fldCharType="separate"/>
    </w:r>
    <w:r w:rsidRPr="00ED7C83">
      <w:rPr>
        <w:rFonts w:ascii="Ink Free" w:hAnsi="Ink Free"/>
        <w:b/>
        <w:bCs/>
        <w:noProof/>
        <w:sz w:val="16"/>
        <w:szCs w:val="16"/>
      </w:rPr>
      <w:t>1</w:t>
    </w:r>
    <w:r w:rsidRPr="00ED7C83">
      <w:rPr>
        <w:rFonts w:ascii="Ink Free" w:hAnsi="Ink Free"/>
        <w:b/>
        <w:bCs/>
        <w:sz w:val="16"/>
        <w:szCs w:val="16"/>
      </w:rPr>
      <w:fldChar w:fldCharType="end"/>
    </w:r>
    <w:r w:rsidRPr="00ED7C83">
      <w:rPr>
        <w:rFonts w:ascii="Ink Free" w:hAnsi="Ink Free"/>
        <w:b/>
        <w:bCs/>
        <w:sz w:val="16"/>
        <w:szCs w:val="16"/>
      </w:rPr>
      <w:t xml:space="preserve"> of </w:t>
    </w:r>
    <w:r w:rsidRPr="00ED7C83">
      <w:rPr>
        <w:rFonts w:ascii="Ink Free" w:hAnsi="Ink Free"/>
        <w:b/>
        <w:bCs/>
        <w:sz w:val="16"/>
        <w:szCs w:val="16"/>
      </w:rPr>
      <w:fldChar w:fldCharType="begin"/>
    </w:r>
    <w:r w:rsidRPr="00ED7C83">
      <w:rPr>
        <w:rFonts w:ascii="Ink Free" w:hAnsi="Ink Free"/>
        <w:b/>
        <w:bCs/>
        <w:sz w:val="16"/>
        <w:szCs w:val="16"/>
      </w:rPr>
      <w:instrText xml:space="preserve"> NUMPAGES   \* MERGEFORMAT </w:instrText>
    </w:r>
    <w:r w:rsidRPr="00ED7C83">
      <w:rPr>
        <w:rFonts w:ascii="Ink Free" w:hAnsi="Ink Free"/>
        <w:b/>
        <w:bCs/>
        <w:sz w:val="16"/>
        <w:szCs w:val="16"/>
      </w:rPr>
      <w:fldChar w:fldCharType="separate"/>
    </w:r>
    <w:r w:rsidRPr="00ED7C83">
      <w:rPr>
        <w:rFonts w:ascii="Ink Free" w:hAnsi="Ink Free"/>
        <w:b/>
        <w:bCs/>
        <w:noProof/>
        <w:sz w:val="16"/>
        <w:szCs w:val="16"/>
      </w:rPr>
      <w:t>2</w:t>
    </w:r>
    <w:r w:rsidRPr="00ED7C83">
      <w:rPr>
        <w:rFonts w:ascii="Ink Free" w:hAnsi="Ink Free"/>
        <w:b/>
        <w:bCs/>
        <w:sz w:val="16"/>
        <w:szCs w:val="16"/>
      </w:rPr>
      <w:fldChar w:fldCharType="end"/>
    </w:r>
    <w:r w:rsidRPr="00ED7C83">
      <w:rPr>
        <w:rFonts w:ascii="Ink Free" w:hAnsi="Ink Free"/>
        <w:b/>
        <w:bCs/>
        <w:sz w:val="16"/>
        <w:szCs w:val="16"/>
      </w:rPr>
      <w:tab/>
    </w:r>
    <w:r w:rsidR="00862326">
      <w:rPr>
        <w:rFonts w:ascii="Ink Free" w:hAnsi="Ink Free"/>
        <w:b/>
        <w:bCs/>
        <w:sz w:val="16"/>
        <w:szCs w:val="16"/>
      </w:rPr>
      <w:t>19</w:t>
    </w:r>
    <w:r w:rsidRPr="00ED7C83">
      <w:rPr>
        <w:rFonts w:ascii="Ink Free" w:hAnsi="Ink Free"/>
        <w:b/>
        <w:bCs/>
        <w:sz w:val="16"/>
        <w:szCs w:val="16"/>
      </w:rPr>
      <w:t xml:space="preserve"> November 2021 Version </w:t>
    </w:r>
    <w:r w:rsidR="004E5FE9">
      <w:rPr>
        <w:rFonts w:ascii="Ink Free" w:hAnsi="Ink Free"/>
        <w:b/>
        <w:bCs/>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3066" w14:textId="77777777" w:rsidR="00524052" w:rsidRDefault="00524052" w:rsidP="00ED7C83">
      <w:pPr>
        <w:spacing w:after="0" w:line="240" w:lineRule="auto"/>
      </w:pPr>
      <w:r>
        <w:separator/>
      </w:r>
    </w:p>
  </w:footnote>
  <w:footnote w:type="continuationSeparator" w:id="0">
    <w:p w14:paraId="5FC3E12A" w14:textId="77777777" w:rsidR="00524052" w:rsidRDefault="00524052" w:rsidP="00ED7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CE0A" w14:textId="179DE788" w:rsidR="00ED7C83" w:rsidRPr="00ED7C83" w:rsidRDefault="00ED7C83" w:rsidP="00ED7C83">
    <w:pPr>
      <w:pStyle w:val="Header"/>
      <w:jc w:val="right"/>
      <w:rPr>
        <w:rFonts w:ascii="Ink Free" w:hAnsi="Ink Free"/>
        <w:b/>
        <w:bCs/>
        <w:sz w:val="32"/>
        <w:szCs w:val="32"/>
      </w:rPr>
    </w:pPr>
    <w:r w:rsidRPr="00ED7C83">
      <w:rPr>
        <w:rFonts w:ascii="Ink Free" w:hAnsi="Ink Free"/>
        <w:b/>
        <w:bCs/>
        <w:sz w:val="32"/>
        <w:szCs w:val="32"/>
      </w:rPr>
      <w:t xml:space="preserve">Tickenham Parish Council response to North Somerset Council consultation: </w:t>
    </w:r>
    <w:r w:rsidRPr="00B8085B">
      <w:rPr>
        <w:rFonts w:ascii="Ink Free" w:hAnsi="Ink Free"/>
        <w:b/>
        <w:bCs/>
        <w:sz w:val="36"/>
        <w:szCs w:val="36"/>
      </w:rPr>
      <w:t>What you think of the way we consult with residents (and with organisations representing residents)?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19F0"/>
    <w:multiLevelType w:val="hybridMultilevel"/>
    <w:tmpl w:val="79147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B3F49"/>
    <w:multiLevelType w:val="hybridMultilevel"/>
    <w:tmpl w:val="79147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3A5DBE"/>
    <w:multiLevelType w:val="hybridMultilevel"/>
    <w:tmpl w:val="28E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27ABF"/>
    <w:multiLevelType w:val="hybridMultilevel"/>
    <w:tmpl w:val="9DFA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718DC"/>
    <w:multiLevelType w:val="hybridMultilevel"/>
    <w:tmpl w:val="B40A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07242"/>
    <w:multiLevelType w:val="hybridMultilevel"/>
    <w:tmpl w:val="2634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90"/>
    <w:rsid w:val="00117391"/>
    <w:rsid w:val="004E5FE9"/>
    <w:rsid w:val="00524052"/>
    <w:rsid w:val="005B7390"/>
    <w:rsid w:val="0085402F"/>
    <w:rsid w:val="00862326"/>
    <w:rsid w:val="0086722C"/>
    <w:rsid w:val="008A0754"/>
    <w:rsid w:val="00A11709"/>
    <w:rsid w:val="00A73C40"/>
    <w:rsid w:val="00AB7870"/>
    <w:rsid w:val="00AE02D4"/>
    <w:rsid w:val="00AF1A93"/>
    <w:rsid w:val="00B8085B"/>
    <w:rsid w:val="00B96E03"/>
    <w:rsid w:val="00BA0D2C"/>
    <w:rsid w:val="00DF7DAE"/>
    <w:rsid w:val="00ED7C83"/>
    <w:rsid w:val="00F7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92DA"/>
  <w15:chartTrackingRefBased/>
  <w15:docId w15:val="{815FE75D-C962-4CDD-85BE-CFCDA8BA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90"/>
    <w:pPr>
      <w:ind w:left="720"/>
      <w:contextualSpacing/>
    </w:pPr>
  </w:style>
  <w:style w:type="table" w:styleId="TableGrid">
    <w:name w:val="Table Grid"/>
    <w:basedOn w:val="TableNormal"/>
    <w:uiPriority w:val="39"/>
    <w:rsid w:val="005B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C83"/>
  </w:style>
  <w:style w:type="paragraph" w:styleId="Footer">
    <w:name w:val="footer"/>
    <w:basedOn w:val="Normal"/>
    <w:link w:val="FooterChar"/>
    <w:uiPriority w:val="99"/>
    <w:unhideWhenUsed/>
    <w:rsid w:val="00ED7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13804">
      <w:bodyDiv w:val="1"/>
      <w:marLeft w:val="0"/>
      <w:marRight w:val="0"/>
      <w:marTop w:val="0"/>
      <w:marBottom w:val="0"/>
      <w:divBdr>
        <w:top w:val="none" w:sz="0" w:space="0" w:color="auto"/>
        <w:left w:val="none" w:sz="0" w:space="0" w:color="auto"/>
        <w:bottom w:val="none" w:sz="0" w:space="0" w:color="auto"/>
        <w:right w:val="none" w:sz="0" w:space="0" w:color="auto"/>
      </w:divBdr>
      <w:divsChild>
        <w:div w:id="1535270668">
          <w:marLeft w:val="0"/>
          <w:marRight w:val="0"/>
          <w:marTop w:val="0"/>
          <w:marBottom w:val="0"/>
          <w:divBdr>
            <w:top w:val="none" w:sz="0" w:space="0" w:color="auto"/>
            <w:left w:val="none" w:sz="0" w:space="0" w:color="auto"/>
            <w:bottom w:val="none" w:sz="0" w:space="0" w:color="auto"/>
            <w:right w:val="none" w:sz="0" w:space="0" w:color="auto"/>
          </w:divBdr>
        </w:div>
        <w:div w:id="2088529447">
          <w:marLeft w:val="0"/>
          <w:marRight w:val="0"/>
          <w:marTop w:val="0"/>
          <w:marBottom w:val="0"/>
          <w:divBdr>
            <w:top w:val="none" w:sz="0" w:space="0" w:color="auto"/>
            <w:left w:val="none" w:sz="0" w:space="0" w:color="auto"/>
            <w:bottom w:val="none" w:sz="0" w:space="0" w:color="auto"/>
            <w:right w:val="none" w:sz="0" w:space="0" w:color="auto"/>
          </w:divBdr>
        </w:div>
        <w:div w:id="1800955881">
          <w:marLeft w:val="0"/>
          <w:marRight w:val="0"/>
          <w:marTop w:val="0"/>
          <w:marBottom w:val="0"/>
          <w:divBdr>
            <w:top w:val="none" w:sz="0" w:space="0" w:color="auto"/>
            <w:left w:val="none" w:sz="0" w:space="0" w:color="auto"/>
            <w:bottom w:val="none" w:sz="0" w:space="0" w:color="auto"/>
            <w:right w:val="none" w:sz="0" w:space="0" w:color="auto"/>
          </w:divBdr>
        </w:div>
        <w:div w:id="213983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Banks</dc:creator>
  <cp:keywords/>
  <dc:description/>
  <cp:lastModifiedBy>Vena Prater</cp:lastModifiedBy>
  <cp:revision>2</cp:revision>
  <dcterms:created xsi:type="dcterms:W3CDTF">2021-11-24T11:29:00Z</dcterms:created>
  <dcterms:modified xsi:type="dcterms:W3CDTF">2021-11-24T11:29:00Z</dcterms:modified>
</cp:coreProperties>
</file>